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6A178EF3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2A5CAB">
        <w:rPr>
          <w:bCs w:val="0"/>
          <w:sz w:val="26"/>
          <w:szCs w:val="26"/>
        </w:rPr>
        <w:t>1</w:t>
      </w:r>
      <w:r w:rsidR="00021C68">
        <w:rPr>
          <w:bCs w:val="0"/>
          <w:sz w:val="26"/>
          <w:szCs w:val="26"/>
        </w:rPr>
        <w:t>3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A60FFD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6DACD6BA" w:rsidR="007123E3" w:rsidRPr="00A60FFD" w:rsidRDefault="00021C68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A5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6F3A50FB" w:rsidR="009C08F7" w:rsidRPr="00021C68" w:rsidRDefault="00E21B21" w:rsidP="00021C68">
      <w:pPr>
        <w:pStyle w:val="ae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2A5CAB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2A5CAB">
        <w:rPr>
          <w:rFonts w:ascii="Times New Roman" w:hAnsi="Times New Roman" w:cs="Times New Roman"/>
          <w:sz w:val="26"/>
          <w:szCs w:val="26"/>
        </w:rPr>
        <w:t>П</w:t>
      </w:r>
      <w:r w:rsidR="000B68C4" w:rsidRPr="002A5CAB">
        <w:rPr>
          <w:rFonts w:ascii="Times New Roman" w:hAnsi="Times New Roman"/>
          <w:iCs/>
          <w:sz w:val="26"/>
          <w:szCs w:val="26"/>
        </w:rPr>
        <w:t xml:space="preserve">оставка </w:t>
      </w:r>
      <w:bookmarkEnd w:id="2"/>
      <w:r w:rsidR="00021C68" w:rsidRPr="00021C68">
        <w:rPr>
          <w:rFonts w:ascii="Times New Roman" w:hAnsi="Times New Roman"/>
          <w:bCs/>
          <w:iCs/>
          <w:sz w:val="26"/>
          <w:szCs w:val="26"/>
        </w:rPr>
        <w:t>машины для коммунального хозяйства на базе трактора «Беларус 1221.3» в комплекте с навесным оборудованием (или эквивалент)</w:t>
      </w:r>
      <w:r w:rsidR="00254F71" w:rsidRPr="002A5CAB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2A5CAB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582C0B9F" w14:textId="4EBDFC27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1BAD5351" w14:textId="76C31E9F" w:rsidR="002A5CAB" w:rsidRPr="00021C68" w:rsidRDefault="00E21B21" w:rsidP="00021C68">
      <w:pPr>
        <w:pStyle w:val="ae"/>
        <w:ind w:firstLine="708"/>
        <w:jc w:val="both"/>
        <w:rPr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861E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1C68" w:rsidRPr="00021C68">
        <w:rPr>
          <w:rFonts w:ascii="Times New Roman" w:hAnsi="Times New Roman" w:cs="Times New Roman"/>
          <w:b/>
          <w:bCs/>
          <w:sz w:val="26"/>
          <w:szCs w:val="26"/>
        </w:rPr>
        <w:t>5 760 333</w:t>
      </w:r>
      <w:r w:rsidR="00021C68" w:rsidRPr="00021C68">
        <w:rPr>
          <w:rFonts w:ascii="Times New Roman" w:hAnsi="Times New Roman" w:cs="Times New Roman"/>
          <w:sz w:val="26"/>
          <w:szCs w:val="26"/>
        </w:rPr>
        <w:t xml:space="preserve"> (пять миллионов семьсот шестьдесят тысяч триста тридцать три) рубля </w:t>
      </w:r>
      <w:r w:rsidR="00021C68" w:rsidRPr="00021C68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021C68" w:rsidRPr="00021C68">
        <w:rPr>
          <w:rFonts w:ascii="Times New Roman" w:hAnsi="Times New Roman" w:cs="Times New Roman"/>
          <w:sz w:val="26"/>
          <w:szCs w:val="26"/>
        </w:rPr>
        <w:t xml:space="preserve"> коп., включая налоги, сборы и платежи, установленные законодательством РФ.</w:t>
      </w:r>
    </w:p>
    <w:p w14:paraId="13EE9A67" w14:textId="6809DB02" w:rsidR="000B68C4" w:rsidRPr="00861E0D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021C68">
        <w:rPr>
          <w:rFonts w:ascii="Times New Roman" w:hAnsi="Times New Roman" w:cs="Times New Roman"/>
          <w:sz w:val="26"/>
          <w:szCs w:val="26"/>
        </w:rPr>
        <w:t>20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договора. </w:t>
      </w:r>
    </w:p>
    <w:p w14:paraId="0B18A489" w14:textId="43A6109F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75"/>
        <w:gridCol w:w="3863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6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6740570A" w:rsidR="00ED3ACF" w:rsidRPr="00DD6E2F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91AD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7" w:name="_Hlk180750522"/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206BC0E4" w:rsidR="00ED3ACF" w:rsidRPr="00AB7BE6" w:rsidRDefault="00021C6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21C6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7"/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7C8A6CE3" w:rsidR="00ED3ACF" w:rsidRPr="00F2639B" w:rsidRDefault="00021C6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21C6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5A2F6479" w:rsidR="00ED3ACF" w:rsidRPr="00F2639B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91AD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6FC962F3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021C6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21C68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021C68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5E6BE78D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21C6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21C8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813691"/>
            <w:bookmarkStart w:id="10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9"/>
            <w:bookmarkEnd w:id="10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FD779CA" w14:textId="2C5A6B19" w:rsidR="00CB00F2" w:rsidRPr="004751A4" w:rsidRDefault="007C4BA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29.10.2024 10:53 </w:t>
            </w:r>
            <w:r w:rsidR="00861E0D"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A9610D" w:rsidRPr="004751A4" w14:paraId="25AD183D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21A72E6F" w14:textId="3E4F8530" w:rsidR="00A9610D" w:rsidRPr="004751A4" w:rsidRDefault="007C4BA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29.10.2024 18:26 </w:t>
            </w:r>
            <w:r w:rsidR="00861E0D"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021C68" w:rsidRPr="004751A4" w14:paraId="0C316C0F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67F1811" w14:textId="5F0B4015" w:rsidR="00021C68" w:rsidRPr="004751A4" w:rsidRDefault="00021C68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 w14:paraId="14CB2DAE" w14:textId="7F62FC5E" w:rsidR="00021C68" w:rsidRPr="004751A4" w:rsidRDefault="00021C6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№3</w:t>
            </w:r>
          </w:p>
        </w:tc>
        <w:tc>
          <w:tcPr>
            <w:tcW w:w="1201" w:type="pct"/>
            <w:vAlign w:val="center"/>
          </w:tcPr>
          <w:p w14:paraId="51A41618" w14:textId="6B96481F" w:rsidR="00021C68" w:rsidRPr="004751A4" w:rsidRDefault="003B013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1EF0852A" w14:textId="064E1BE5" w:rsidR="00021C68" w:rsidRPr="00621C83" w:rsidRDefault="007C4BAB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 22:52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</w:t>
      </w:r>
      <w:bookmarkStart w:id="11" w:name="_Hlk180745694"/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заявки, функциональным и качественным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1D6ECBE8" w14:textId="660D9CCD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23317151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45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 w:rsidRPr="0027545D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– </w:t>
      </w:r>
      <w:r w:rsidR="0027545D" w:rsidRPr="0027545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45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7545D" w:rsidRPr="0027545D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Pr="0027545D">
        <w:rPr>
          <w:rFonts w:ascii="Times New Roman" w:eastAsia="Times New Roman" w:hAnsi="Times New Roman"/>
          <w:sz w:val="26"/>
          <w:szCs w:val="26"/>
          <w:lang w:eastAsia="ru-RU"/>
        </w:rPr>
        <w:t>) заявк</w:t>
      </w:r>
      <w:r w:rsidR="0027545D" w:rsidRPr="0027545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545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1C371EF" w14:textId="4C1754E6" w:rsidR="0044257D" w:rsidRDefault="00B936EC" w:rsidP="0044257D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936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10.2. </w:t>
      </w:r>
      <w:r w:rsidR="0044257D" w:rsidRPr="00D94A14">
        <w:rPr>
          <w:rFonts w:ascii="Times New Roman" w:hAnsi="Times New Roman"/>
          <w:bCs/>
          <w:sz w:val="26"/>
          <w:szCs w:val="26"/>
        </w:rPr>
        <w:t xml:space="preserve">В соответствии с п.14.1 ст.14 «Порядок рассмотрения и оценки заявок на участие в конкурсе в электронной форме» раздела </w:t>
      </w:r>
      <w:r w:rsidR="0044257D" w:rsidRPr="00D94A14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44257D"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 отказать в допуске к участию в конкурсе</w:t>
      </w:r>
      <w:r w:rsidR="0044257D" w:rsidRPr="00D94A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4257D" w:rsidRPr="00D94A14">
        <w:rPr>
          <w:rFonts w:ascii="Times New Roman" w:hAnsi="Times New Roman"/>
          <w:bCs/>
          <w:sz w:val="26"/>
          <w:szCs w:val="26"/>
        </w:rPr>
        <w:t xml:space="preserve">участнику закупки </w:t>
      </w:r>
      <w:r w:rsidR="0044257D" w:rsidRPr="00D94A14">
        <w:rPr>
          <w:rFonts w:ascii="Times New Roman" w:hAnsi="Times New Roman"/>
          <w:b/>
          <w:bCs/>
          <w:sz w:val="26"/>
          <w:szCs w:val="26"/>
        </w:rPr>
        <w:t>«Участник №</w:t>
      </w:r>
      <w:r w:rsidR="0044257D">
        <w:rPr>
          <w:rFonts w:ascii="Times New Roman" w:hAnsi="Times New Roman"/>
          <w:b/>
          <w:bCs/>
          <w:sz w:val="26"/>
          <w:szCs w:val="26"/>
        </w:rPr>
        <w:t>2</w:t>
      </w:r>
      <w:r w:rsidR="0044257D" w:rsidRPr="00D94A14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44257D" w:rsidRPr="00D94A14">
        <w:rPr>
          <w:rFonts w:ascii="Times New Roman" w:hAnsi="Times New Roman"/>
          <w:bCs/>
          <w:sz w:val="26"/>
          <w:szCs w:val="26"/>
        </w:rPr>
        <w:t>на основании:</w:t>
      </w:r>
    </w:p>
    <w:p w14:paraId="71F6D5DB" w14:textId="54406D31" w:rsidR="0044257D" w:rsidRPr="00293896" w:rsidRDefault="0044257D" w:rsidP="00293896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- </w:t>
      </w:r>
      <w:r w:rsidRPr="00293896">
        <w:rPr>
          <w:rFonts w:ascii="Times New Roman" w:hAnsi="Times New Roman"/>
          <w:bCs/>
          <w:sz w:val="26"/>
          <w:szCs w:val="26"/>
        </w:rPr>
        <w:t>п.п.1</w:t>
      </w:r>
      <w:r w:rsidR="00520097">
        <w:rPr>
          <w:rFonts w:ascii="Times New Roman" w:hAnsi="Times New Roman"/>
          <w:bCs/>
          <w:sz w:val="26"/>
          <w:szCs w:val="26"/>
        </w:rPr>
        <w:t>, п.п.2</w:t>
      </w:r>
      <w:r w:rsidRPr="00293896">
        <w:rPr>
          <w:rFonts w:ascii="Times New Roman" w:hAnsi="Times New Roman"/>
          <w:bCs/>
          <w:sz w:val="26"/>
          <w:szCs w:val="26"/>
        </w:rPr>
        <w:t xml:space="preserve"> п.16 «</w:t>
      </w:r>
      <w:r w:rsidR="00293896" w:rsidRPr="00293896">
        <w:rPr>
          <w:rFonts w:ascii="Times New Roman" w:hAnsi="Times New Roman"/>
          <w:bCs/>
          <w:sz w:val="26"/>
          <w:szCs w:val="26"/>
        </w:rPr>
        <w:t>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</w:t>
      </w:r>
      <w:r w:rsidRPr="00293896">
        <w:rPr>
          <w:rFonts w:ascii="Times New Roman" w:hAnsi="Times New Roman"/>
          <w:bCs/>
          <w:sz w:val="26"/>
          <w:szCs w:val="26"/>
        </w:rPr>
        <w:t xml:space="preserve">)» раздела </w:t>
      </w:r>
      <w:r w:rsidRPr="00293896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293896">
        <w:rPr>
          <w:rFonts w:ascii="Times New Roman" w:hAnsi="Times New Roman"/>
          <w:bCs/>
          <w:sz w:val="26"/>
          <w:szCs w:val="26"/>
        </w:rPr>
        <w:t xml:space="preserve"> конкурсной документации;</w:t>
      </w:r>
    </w:p>
    <w:p w14:paraId="25773277" w14:textId="77777777" w:rsidR="0044257D" w:rsidRPr="00D94A14" w:rsidRDefault="0044257D" w:rsidP="0044257D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- п.19.1 «Критерии отбора первых частей заявок» раздела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документации, а именно:  </w:t>
      </w:r>
    </w:p>
    <w:p w14:paraId="68D7B51A" w14:textId="0E6A5A78" w:rsidR="0044257D" w:rsidRDefault="0044257D" w:rsidP="0044257D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- </w:t>
      </w:r>
      <w:bookmarkStart w:id="12" w:name="_Hlk181179189"/>
      <w:r w:rsidRPr="00D94A14">
        <w:rPr>
          <w:rFonts w:ascii="Times New Roman" w:hAnsi="Times New Roman"/>
          <w:bCs/>
          <w:sz w:val="26"/>
          <w:szCs w:val="26"/>
        </w:rPr>
        <w:t>в соответствии с п.п.</w:t>
      </w:r>
      <w:r w:rsidR="00293896">
        <w:rPr>
          <w:rFonts w:ascii="Times New Roman" w:hAnsi="Times New Roman"/>
          <w:bCs/>
          <w:sz w:val="26"/>
          <w:szCs w:val="26"/>
        </w:rPr>
        <w:t>2</w:t>
      </w:r>
      <w:r w:rsidRPr="00D94A14">
        <w:rPr>
          <w:rFonts w:ascii="Times New Roman" w:hAnsi="Times New Roman"/>
          <w:bCs/>
          <w:sz w:val="26"/>
          <w:szCs w:val="26"/>
        </w:rPr>
        <w:t xml:space="preserve"> п.16 </w:t>
      </w:r>
      <w:r w:rsidR="00293896" w:rsidRPr="00293896">
        <w:rPr>
          <w:rFonts w:ascii="Times New Roman" w:hAnsi="Times New Roman"/>
          <w:bCs/>
          <w:sz w:val="26"/>
          <w:szCs w:val="26"/>
        </w:rPr>
        <w:t xml:space="preserve">Раздел </w:t>
      </w:r>
      <w:r w:rsidR="00293896" w:rsidRPr="00293896">
        <w:rPr>
          <w:rFonts w:ascii="Times New Roman" w:hAnsi="Times New Roman"/>
          <w:bCs/>
          <w:sz w:val="26"/>
          <w:szCs w:val="26"/>
          <w:lang w:val="en-US"/>
        </w:rPr>
        <w:t>I</w:t>
      </w:r>
      <w:r w:rsidR="00293896" w:rsidRPr="00293896">
        <w:rPr>
          <w:rFonts w:ascii="Times New Roman" w:hAnsi="Times New Roman"/>
          <w:bCs/>
          <w:sz w:val="26"/>
          <w:szCs w:val="26"/>
        </w:rPr>
        <w:t xml:space="preserve"> </w:t>
      </w:r>
      <w:r w:rsidRPr="00D94A14">
        <w:rPr>
          <w:rFonts w:ascii="Times New Roman" w:hAnsi="Times New Roman"/>
          <w:bCs/>
          <w:sz w:val="26"/>
          <w:szCs w:val="26"/>
        </w:rPr>
        <w:t xml:space="preserve">«Информация о проведении конкурса в электронной форме», </w:t>
      </w:r>
      <w:r w:rsidR="00293896">
        <w:rPr>
          <w:rFonts w:ascii="Times New Roman" w:hAnsi="Times New Roman"/>
          <w:bCs/>
          <w:sz w:val="26"/>
          <w:szCs w:val="26"/>
        </w:rPr>
        <w:t>п</w:t>
      </w:r>
      <w:r w:rsidR="00293896" w:rsidRPr="00293896">
        <w:rPr>
          <w:rFonts w:ascii="Times New Roman" w:hAnsi="Times New Roman"/>
          <w:bCs/>
          <w:sz w:val="26"/>
          <w:szCs w:val="26"/>
        </w:rPr>
        <w:t>редоставляемые участником закупки сведения в отношении поставляемых товаров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«должен быть», «должен», то есть должны быть конкретными.</w:t>
      </w:r>
      <w:r w:rsidRPr="00D94A14">
        <w:rPr>
          <w:rFonts w:ascii="Times New Roman" w:hAnsi="Times New Roman"/>
          <w:bCs/>
          <w:sz w:val="26"/>
          <w:szCs w:val="26"/>
        </w:rPr>
        <w:t xml:space="preserve"> Участником закупки при заполнении форм документов, включаемых в заявку </w:t>
      </w:r>
      <w:r w:rsidRPr="00D94A14">
        <w:rPr>
          <w:rFonts w:ascii="Times New Roman" w:hAnsi="Times New Roman"/>
          <w:bCs/>
          <w:i/>
          <w:iCs/>
          <w:sz w:val="26"/>
          <w:szCs w:val="26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D94A14">
        <w:rPr>
          <w:rFonts w:ascii="Times New Roman" w:hAnsi="Times New Roman"/>
          <w:bCs/>
          <w:sz w:val="26"/>
          <w:szCs w:val="26"/>
        </w:rPr>
        <w:t>документации конкурса в электронной форме) не соблюден</w:t>
      </w:r>
      <w:r>
        <w:rPr>
          <w:rFonts w:ascii="Times New Roman" w:hAnsi="Times New Roman"/>
          <w:bCs/>
          <w:sz w:val="26"/>
          <w:szCs w:val="26"/>
        </w:rPr>
        <w:t>ы</w:t>
      </w:r>
      <w:r w:rsidRPr="00D94A14">
        <w:rPr>
          <w:rFonts w:ascii="Times New Roman" w:hAnsi="Times New Roman"/>
          <w:bCs/>
          <w:sz w:val="26"/>
          <w:szCs w:val="26"/>
        </w:rPr>
        <w:t xml:space="preserve"> требовани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D94A14">
        <w:rPr>
          <w:rFonts w:ascii="Times New Roman" w:hAnsi="Times New Roman"/>
          <w:bCs/>
          <w:sz w:val="26"/>
          <w:szCs w:val="26"/>
        </w:rPr>
        <w:t xml:space="preserve"> п.п.</w:t>
      </w:r>
      <w:r w:rsidR="00293896">
        <w:rPr>
          <w:rFonts w:ascii="Times New Roman" w:hAnsi="Times New Roman"/>
          <w:bCs/>
          <w:sz w:val="26"/>
          <w:szCs w:val="26"/>
        </w:rPr>
        <w:t>2</w:t>
      </w:r>
      <w:r w:rsidRPr="00D94A14">
        <w:rPr>
          <w:rFonts w:ascii="Times New Roman" w:hAnsi="Times New Roman"/>
          <w:bCs/>
          <w:sz w:val="26"/>
          <w:szCs w:val="26"/>
        </w:rPr>
        <w:t xml:space="preserve"> п.16 «Информация о проведении конкурса в электронной форме» Раздел </w:t>
      </w:r>
      <w:r w:rsidRPr="00D94A1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94A14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</w:t>
      </w:r>
      <w:r>
        <w:rPr>
          <w:rFonts w:ascii="Times New Roman" w:hAnsi="Times New Roman"/>
          <w:bCs/>
          <w:sz w:val="26"/>
          <w:szCs w:val="26"/>
        </w:rPr>
        <w:t>, а именно:</w:t>
      </w:r>
      <w:bookmarkEnd w:id="12"/>
    </w:p>
    <w:p w14:paraId="364B974A" w14:textId="1471654A" w:rsidR="0044257D" w:rsidRDefault="0044257D" w:rsidP="0044257D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94A14">
        <w:rPr>
          <w:rFonts w:ascii="Times New Roman" w:hAnsi="Times New Roman"/>
          <w:bCs/>
          <w:sz w:val="26"/>
          <w:szCs w:val="26"/>
        </w:rPr>
        <w:t xml:space="preserve"> - предлагаемые участник</w:t>
      </w:r>
      <w:r>
        <w:rPr>
          <w:rFonts w:ascii="Times New Roman" w:hAnsi="Times New Roman"/>
          <w:bCs/>
          <w:sz w:val="26"/>
          <w:szCs w:val="26"/>
        </w:rPr>
        <w:t>ом</w:t>
      </w:r>
      <w:r w:rsidRPr="00D94A14">
        <w:rPr>
          <w:rFonts w:ascii="Times New Roman" w:hAnsi="Times New Roman"/>
          <w:bCs/>
          <w:sz w:val="26"/>
          <w:szCs w:val="26"/>
        </w:rPr>
        <w:t xml:space="preserve"> закупки сведения в отношении </w:t>
      </w:r>
      <w:r w:rsidR="00293896">
        <w:rPr>
          <w:rFonts w:ascii="Times New Roman" w:hAnsi="Times New Roman"/>
          <w:bCs/>
          <w:sz w:val="26"/>
          <w:szCs w:val="26"/>
        </w:rPr>
        <w:t xml:space="preserve">п. 41 «Дополнительная комплектация» </w:t>
      </w:r>
      <w:r w:rsidR="00520097">
        <w:rPr>
          <w:rFonts w:ascii="Times New Roman" w:hAnsi="Times New Roman"/>
          <w:bCs/>
          <w:sz w:val="26"/>
          <w:szCs w:val="26"/>
        </w:rPr>
        <w:t>Т</w:t>
      </w:r>
      <w:r w:rsidR="00293896">
        <w:rPr>
          <w:rFonts w:ascii="Times New Roman" w:hAnsi="Times New Roman"/>
          <w:bCs/>
          <w:sz w:val="26"/>
          <w:szCs w:val="26"/>
        </w:rPr>
        <w:t>рактора</w:t>
      </w:r>
      <w:r w:rsidR="00520097">
        <w:rPr>
          <w:rFonts w:ascii="Times New Roman" w:hAnsi="Times New Roman"/>
          <w:bCs/>
          <w:sz w:val="26"/>
          <w:szCs w:val="26"/>
        </w:rPr>
        <w:t xml:space="preserve"> «Беларус-1221.3» (или эквивалент)</w:t>
      </w:r>
      <w:r w:rsidRPr="00D94A14">
        <w:rPr>
          <w:rFonts w:ascii="Times New Roman" w:hAnsi="Times New Roman"/>
          <w:bCs/>
          <w:sz w:val="26"/>
          <w:szCs w:val="26"/>
        </w:rPr>
        <w:t xml:space="preserve">, </w:t>
      </w:r>
      <w:r w:rsidR="00293896">
        <w:rPr>
          <w:rFonts w:ascii="Times New Roman" w:hAnsi="Times New Roman"/>
          <w:bCs/>
          <w:sz w:val="26"/>
          <w:szCs w:val="26"/>
        </w:rPr>
        <w:t>а также в отношении п.п.4 п.1.2 «Грузы бал</w:t>
      </w:r>
      <w:r w:rsidR="00520097">
        <w:rPr>
          <w:rFonts w:ascii="Times New Roman" w:hAnsi="Times New Roman"/>
          <w:bCs/>
          <w:sz w:val="26"/>
          <w:szCs w:val="26"/>
        </w:rPr>
        <w:t>л</w:t>
      </w:r>
      <w:r w:rsidR="00293896">
        <w:rPr>
          <w:rFonts w:ascii="Times New Roman" w:hAnsi="Times New Roman"/>
          <w:bCs/>
          <w:sz w:val="26"/>
          <w:szCs w:val="26"/>
        </w:rPr>
        <w:t>астные передни</w:t>
      </w:r>
      <w:r w:rsidR="00520097">
        <w:rPr>
          <w:rFonts w:ascii="Times New Roman" w:hAnsi="Times New Roman"/>
          <w:bCs/>
          <w:sz w:val="26"/>
          <w:szCs w:val="26"/>
        </w:rPr>
        <w:t>е</w:t>
      </w:r>
      <w:r w:rsidR="00293896">
        <w:rPr>
          <w:rFonts w:ascii="Times New Roman" w:hAnsi="Times New Roman"/>
          <w:bCs/>
          <w:sz w:val="26"/>
          <w:szCs w:val="26"/>
        </w:rPr>
        <w:t xml:space="preserve">» </w:t>
      </w:r>
      <w:r w:rsidR="00520097" w:rsidRPr="00520097">
        <w:rPr>
          <w:rFonts w:ascii="Times New Roman" w:hAnsi="Times New Roman"/>
          <w:bCs/>
          <w:sz w:val="26"/>
          <w:szCs w:val="26"/>
        </w:rPr>
        <w:t xml:space="preserve">сопровождаются словами «должен быть», </w:t>
      </w:r>
      <w:r w:rsidR="00520097">
        <w:rPr>
          <w:rFonts w:ascii="Times New Roman" w:hAnsi="Times New Roman"/>
          <w:bCs/>
          <w:sz w:val="26"/>
          <w:szCs w:val="26"/>
        </w:rPr>
        <w:t>«должен»,</w:t>
      </w:r>
      <w:r w:rsidRPr="00D94A14">
        <w:rPr>
          <w:rFonts w:ascii="Times New Roman" w:hAnsi="Times New Roman"/>
          <w:bCs/>
          <w:sz w:val="26"/>
          <w:szCs w:val="26"/>
        </w:rPr>
        <w:t xml:space="preserve"> что является нарушением описания предлагаемых </w:t>
      </w:r>
      <w:r w:rsidR="00520097">
        <w:rPr>
          <w:rFonts w:ascii="Times New Roman" w:hAnsi="Times New Roman"/>
          <w:bCs/>
          <w:sz w:val="26"/>
          <w:szCs w:val="26"/>
        </w:rPr>
        <w:t>товаров</w:t>
      </w:r>
      <w:r w:rsidRPr="00D94A14">
        <w:rPr>
          <w:rFonts w:ascii="Times New Roman" w:hAnsi="Times New Roman"/>
          <w:bCs/>
          <w:sz w:val="26"/>
          <w:szCs w:val="26"/>
        </w:rPr>
        <w:t xml:space="preserve"> требовани</w:t>
      </w:r>
      <w:r>
        <w:rPr>
          <w:rFonts w:ascii="Times New Roman" w:hAnsi="Times New Roman"/>
          <w:bCs/>
          <w:sz w:val="26"/>
          <w:szCs w:val="26"/>
        </w:rPr>
        <w:t>ям</w:t>
      </w:r>
      <w:r w:rsidRPr="00D94A14">
        <w:rPr>
          <w:rFonts w:ascii="Times New Roman" w:hAnsi="Times New Roman"/>
          <w:bCs/>
          <w:sz w:val="26"/>
          <w:szCs w:val="26"/>
        </w:rPr>
        <w:t xml:space="preserve"> конкурсной документации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5DF81BA5" w14:textId="411A9DD1" w:rsidR="00520097" w:rsidRPr="00AC75D3" w:rsidRDefault="00520097" w:rsidP="0044257D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520097">
        <w:rPr>
          <w:rFonts w:ascii="Times New Roman" w:hAnsi="Times New Roman"/>
          <w:bCs/>
          <w:sz w:val="26"/>
          <w:szCs w:val="26"/>
        </w:rPr>
        <w:t>в соответствии с п.п.</w:t>
      </w:r>
      <w:r>
        <w:rPr>
          <w:rFonts w:ascii="Times New Roman" w:hAnsi="Times New Roman"/>
          <w:bCs/>
          <w:sz w:val="26"/>
          <w:szCs w:val="26"/>
        </w:rPr>
        <w:t>1</w:t>
      </w:r>
      <w:r w:rsidRPr="00520097">
        <w:rPr>
          <w:rFonts w:ascii="Times New Roman" w:hAnsi="Times New Roman"/>
          <w:bCs/>
          <w:sz w:val="26"/>
          <w:szCs w:val="26"/>
        </w:rPr>
        <w:t xml:space="preserve"> п.16 Раздел </w:t>
      </w:r>
      <w:r w:rsidRPr="00520097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520097">
        <w:rPr>
          <w:rFonts w:ascii="Times New Roman" w:hAnsi="Times New Roman"/>
          <w:bCs/>
          <w:sz w:val="26"/>
          <w:szCs w:val="26"/>
        </w:rPr>
        <w:t xml:space="preserve"> «Информация о проведении конкурса в электронной форме»,</w:t>
      </w:r>
      <w:r>
        <w:rPr>
          <w:rFonts w:ascii="Times New Roman" w:hAnsi="Times New Roman"/>
          <w:bCs/>
          <w:sz w:val="26"/>
          <w:szCs w:val="26"/>
        </w:rPr>
        <w:t xml:space="preserve"> у</w:t>
      </w:r>
      <w:r w:rsidRPr="00520097">
        <w:rPr>
          <w:rFonts w:ascii="Times New Roman" w:hAnsi="Times New Roman"/>
          <w:bCs/>
          <w:sz w:val="26"/>
          <w:szCs w:val="26"/>
        </w:rPr>
        <w:t>частник закупки при заполнении форм документов, включаемых в Заявку (</w:t>
      </w:r>
      <w:r w:rsidRPr="00520097">
        <w:rPr>
          <w:rFonts w:ascii="Times New Roman" w:hAnsi="Times New Roman"/>
          <w:bCs/>
          <w:i/>
          <w:iCs/>
          <w:sz w:val="26"/>
          <w:szCs w:val="26"/>
        </w:rPr>
        <w:t>Приложения № 2 «Пояснительная записка о функциональных, качественных и количественных характеристиках товара»)</w:t>
      </w:r>
      <w:r w:rsidRPr="00520097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форме, должен указать: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20097">
        <w:rPr>
          <w:rFonts w:ascii="Times New Roman" w:hAnsi="Times New Roman"/>
          <w:bCs/>
          <w:sz w:val="26"/>
          <w:szCs w:val="26"/>
        </w:rPr>
        <w:t>наименование</w:t>
      </w:r>
      <w:r w:rsidR="0007681C"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20097">
        <w:rPr>
          <w:rFonts w:ascii="Times New Roman" w:hAnsi="Times New Roman"/>
          <w:bCs/>
          <w:sz w:val="26"/>
          <w:szCs w:val="26"/>
        </w:rPr>
        <w:t>количественные и качественные характеристики;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20097">
        <w:rPr>
          <w:rFonts w:ascii="Times New Roman" w:hAnsi="Times New Roman"/>
          <w:bCs/>
          <w:sz w:val="26"/>
          <w:szCs w:val="26"/>
        </w:rPr>
        <w:t>товарный знак (его словесное обозначение) (при наличии);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20097">
        <w:rPr>
          <w:rFonts w:ascii="Times New Roman" w:hAnsi="Times New Roman"/>
          <w:bCs/>
          <w:sz w:val="26"/>
          <w:szCs w:val="26"/>
        </w:rPr>
        <w:t>функциональные характеристики (потребительские свойства);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20097">
        <w:rPr>
          <w:rFonts w:ascii="Times New Roman" w:hAnsi="Times New Roman"/>
          <w:bCs/>
          <w:sz w:val="26"/>
          <w:szCs w:val="26"/>
        </w:rPr>
        <w:t xml:space="preserve">конкретные показатели, соответствующие значениям, </w:t>
      </w:r>
      <w:r w:rsidRPr="00AC75D3">
        <w:rPr>
          <w:rFonts w:ascii="Times New Roman" w:hAnsi="Times New Roman"/>
          <w:bCs/>
          <w:sz w:val="26"/>
          <w:szCs w:val="26"/>
        </w:rPr>
        <w:t>установленным Техническим заданием.</w:t>
      </w:r>
      <w:r w:rsidR="0007681C" w:rsidRPr="00AC75D3">
        <w:rPr>
          <w:rFonts w:ascii="Times New Roman" w:hAnsi="Times New Roman"/>
          <w:bCs/>
          <w:sz w:val="26"/>
          <w:szCs w:val="26"/>
        </w:rPr>
        <w:t xml:space="preserve"> </w:t>
      </w:r>
      <w:r w:rsidRPr="00AC75D3">
        <w:rPr>
          <w:rFonts w:ascii="Times New Roman" w:hAnsi="Times New Roman"/>
          <w:bCs/>
          <w:sz w:val="26"/>
          <w:szCs w:val="26"/>
        </w:rPr>
        <w:t xml:space="preserve">Участником закупки при заполнении форм документов, включаемых в заявку </w:t>
      </w:r>
      <w:r w:rsidRPr="00AC75D3">
        <w:rPr>
          <w:rFonts w:ascii="Times New Roman" w:hAnsi="Times New Roman"/>
          <w:bCs/>
          <w:i/>
          <w:iCs/>
          <w:sz w:val="26"/>
          <w:szCs w:val="26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AC75D3">
        <w:rPr>
          <w:rFonts w:ascii="Times New Roman" w:hAnsi="Times New Roman"/>
          <w:bCs/>
          <w:sz w:val="26"/>
          <w:szCs w:val="26"/>
        </w:rPr>
        <w:t xml:space="preserve">документации конкурса в электронной форме) не соблюдены требования п.п.1 п.16 «Информация о проведении конкурса в электронной форме» Раздел </w:t>
      </w:r>
      <w:r w:rsidRPr="00AC75D3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AC75D3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форме, а именно:</w:t>
      </w:r>
    </w:p>
    <w:p w14:paraId="0F581069" w14:textId="513FE670" w:rsidR="00B936EC" w:rsidRPr="00AC75D3" w:rsidRDefault="0007681C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D3">
        <w:rPr>
          <w:rFonts w:ascii="Times New Roman" w:hAnsi="Times New Roman"/>
          <w:bCs/>
          <w:sz w:val="26"/>
          <w:szCs w:val="26"/>
        </w:rPr>
        <w:lastRenderedPageBreak/>
        <w:t>- по позиции Трактор «Беларус-1221.3» (или эквивалент) в предложении участника закупки отсутствует конкретное наименование товара, предлагаемого к поставке.</w:t>
      </w:r>
    </w:p>
    <w:p w14:paraId="4E69D5B3" w14:textId="5D769EE7" w:rsidR="00FB3887" w:rsidRPr="00AC75D3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75D3">
        <w:rPr>
          <w:rFonts w:ascii="Times New Roman" w:hAnsi="Times New Roman"/>
          <w:b/>
          <w:sz w:val="26"/>
          <w:szCs w:val="26"/>
        </w:rPr>
        <w:t>1</w:t>
      </w:r>
      <w:r w:rsidR="00D40440" w:rsidRPr="00AC75D3">
        <w:rPr>
          <w:rFonts w:ascii="Times New Roman" w:hAnsi="Times New Roman"/>
          <w:b/>
          <w:sz w:val="26"/>
          <w:szCs w:val="26"/>
        </w:rPr>
        <w:t>0</w:t>
      </w:r>
      <w:r w:rsidRPr="00AC75D3">
        <w:rPr>
          <w:rFonts w:ascii="Times New Roman" w:hAnsi="Times New Roman"/>
          <w:b/>
          <w:sz w:val="26"/>
          <w:szCs w:val="26"/>
        </w:rPr>
        <w:t>.</w:t>
      </w:r>
      <w:r w:rsidR="0044257D" w:rsidRPr="00AC75D3">
        <w:rPr>
          <w:rFonts w:ascii="Times New Roman" w:hAnsi="Times New Roman"/>
          <w:b/>
          <w:sz w:val="26"/>
          <w:szCs w:val="26"/>
        </w:rPr>
        <w:t>3</w:t>
      </w:r>
      <w:r w:rsidR="00D40440" w:rsidRPr="00AC75D3">
        <w:rPr>
          <w:rFonts w:ascii="Times New Roman" w:hAnsi="Times New Roman"/>
          <w:b/>
          <w:sz w:val="26"/>
          <w:szCs w:val="26"/>
        </w:rPr>
        <w:t>.</w:t>
      </w:r>
      <w:r w:rsidRPr="00AC75D3">
        <w:rPr>
          <w:rFonts w:ascii="Times New Roman" w:hAnsi="Times New Roman"/>
          <w:bCs/>
          <w:sz w:val="26"/>
          <w:szCs w:val="26"/>
        </w:rPr>
        <w:t xml:space="preserve"> </w:t>
      </w:r>
      <w:bookmarkStart w:id="13" w:name="_Hlk164174267"/>
      <w:r w:rsidR="00FB3887" w:rsidRPr="00AC75D3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AC75D3">
        <w:rPr>
          <w:rFonts w:ascii="Times New Roman" w:hAnsi="Times New Roman"/>
          <w:b/>
          <w:bCs/>
          <w:sz w:val="26"/>
          <w:szCs w:val="26"/>
        </w:rPr>
        <w:t>«Участник №1</w:t>
      </w:r>
      <w:proofErr w:type="gramStart"/>
      <w:r w:rsidR="00FB3887" w:rsidRPr="00AC75D3">
        <w:rPr>
          <w:rFonts w:ascii="Times New Roman" w:hAnsi="Times New Roman"/>
          <w:b/>
          <w:bCs/>
          <w:sz w:val="26"/>
          <w:szCs w:val="26"/>
        </w:rPr>
        <w:t xml:space="preserve">», </w:t>
      </w:r>
      <w:r w:rsidR="0044257D" w:rsidRPr="00AC75D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21C68" w:rsidRPr="00AC75D3">
        <w:rPr>
          <w:rFonts w:ascii="Times New Roman" w:hAnsi="Times New Roman"/>
          <w:b/>
          <w:bCs/>
          <w:sz w:val="26"/>
          <w:szCs w:val="26"/>
        </w:rPr>
        <w:t>«</w:t>
      </w:r>
      <w:proofErr w:type="gramEnd"/>
      <w:r w:rsidR="00021C68" w:rsidRPr="00AC75D3">
        <w:rPr>
          <w:rFonts w:ascii="Times New Roman" w:hAnsi="Times New Roman"/>
          <w:b/>
          <w:bCs/>
          <w:sz w:val="26"/>
          <w:szCs w:val="26"/>
        </w:rPr>
        <w:t>Участник №3»</w:t>
      </w:r>
      <w:r w:rsidR="00FB3887" w:rsidRPr="00AC75D3">
        <w:rPr>
          <w:rFonts w:ascii="Times New Roman" w:hAnsi="Times New Roman"/>
          <w:bCs/>
          <w:sz w:val="26"/>
          <w:szCs w:val="26"/>
        </w:rPr>
        <w:t xml:space="preserve"> участников конкурса в электронной форме соответствующими требованиям установленны</w:t>
      </w:r>
      <w:r w:rsidR="00D31BD8" w:rsidRPr="00AC75D3">
        <w:rPr>
          <w:rFonts w:ascii="Times New Roman" w:hAnsi="Times New Roman"/>
          <w:bCs/>
          <w:sz w:val="26"/>
          <w:szCs w:val="26"/>
        </w:rPr>
        <w:t>м</w:t>
      </w:r>
      <w:r w:rsidR="00FB3887" w:rsidRPr="00AC75D3">
        <w:rPr>
          <w:rFonts w:ascii="Times New Roman" w:hAnsi="Times New Roman"/>
          <w:bCs/>
          <w:sz w:val="26"/>
          <w:szCs w:val="26"/>
        </w:rPr>
        <w:t xml:space="preserve"> конкурсной документаци</w:t>
      </w:r>
      <w:r w:rsidR="00E2272F" w:rsidRPr="00AC75D3">
        <w:rPr>
          <w:rFonts w:ascii="Times New Roman" w:hAnsi="Times New Roman"/>
          <w:bCs/>
          <w:sz w:val="26"/>
          <w:szCs w:val="26"/>
        </w:rPr>
        <w:t>ей</w:t>
      </w:r>
      <w:r w:rsidR="00FB3887" w:rsidRPr="00AC75D3">
        <w:rPr>
          <w:rFonts w:ascii="Times New Roman" w:hAnsi="Times New Roman"/>
          <w:bCs/>
          <w:sz w:val="26"/>
          <w:szCs w:val="26"/>
        </w:rPr>
        <w:t>.</w:t>
      </w:r>
    </w:p>
    <w:bookmarkEnd w:id="13"/>
    <w:p w14:paraId="075847A3" w14:textId="334AAD5F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 w:rsidRPr="00AC75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AC75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AC75D3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AC75D3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AC75D3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AC75D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0EA1DD5" w14:textId="6F8B0FA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426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14B45722" w14:textId="136AD1C1" w:rsidR="00021C68" w:rsidRDefault="00021C68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председателя комиссии:                </w:t>
            </w:r>
          </w:p>
          <w:p w14:paraId="16753F83" w14:textId="77777777" w:rsidR="00021C68" w:rsidRDefault="00021C68" w:rsidP="004751A4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59AE801A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7908B920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5FDDFFAE" w:rsidR="00021C68" w:rsidRPr="006C24B0" w:rsidRDefault="00021C68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303E1795" w14:textId="39785DAD" w:rsidR="00021C68" w:rsidRPr="006C24B0" w:rsidRDefault="00021C68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1B18D842" w14:textId="77777777" w:rsidR="00AB7BE6" w:rsidRPr="00AB7BE6" w:rsidRDefault="00AB7BE6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17F56F01" w:rsidR="00B65611" w:rsidRPr="004751A4" w:rsidRDefault="00021C68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Коблякова,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DDEA19D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22C0B492" w:rsidR="00AB7BE6" w:rsidRPr="006C24B0" w:rsidRDefault="00021C68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4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142E4A36" w14:textId="77777777" w:rsidR="00AB7BE6" w:rsidRDefault="00AB7BE6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76E65FDC" w14:textId="40B20D61" w:rsidR="00021C68" w:rsidRDefault="00021C68" w:rsidP="0070103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 С.Н. Смирнова</w:t>
            </w:r>
          </w:p>
          <w:p w14:paraId="157E8C85" w14:textId="77777777" w:rsidR="00AB7BE6" w:rsidRDefault="00AB7BE6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0"/>
      <w:bookmarkEnd w:id="14"/>
    </w:tbl>
    <w:p w14:paraId="748B6712" w14:textId="77777777" w:rsidR="006E6EC2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1C68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681C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45D"/>
    <w:rsid w:val="00275C1E"/>
    <w:rsid w:val="00276B48"/>
    <w:rsid w:val="002848E7"/>
    <w:rsid w:val="00284A3F"/>
    <w:rsid w:val="00284C58"/>
    <w:rsid w:val="00293896"/>
    <w:rsid w:val="002A0169"/>
    <w:rsid w:val="002A1A44"/>
    <w:rsid w:val="002A4DEA"/>
    <w:rsid w:val="002A586F"/>
    <w:rsid w:val="002A5CA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FEA"/>
    <w:rsid w:val="00396573"/>
    <w:rsid w:val="00396C85"/>
    <w:rsid w:val="0039769D"/>
    <w:rsid w:val="00397736"/>
    <w:rsid w:val="003A27EA"/>
    <w:rsid w:val="003A2B4B"/>
    <w:rsid w:val="003A4051"/>
    <w:rsid w:val="003A706F"/>
    <w:rsid w:val="003B013B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257D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0B3A"/>
    <w:rsid w:val="004B7801"/>
    <w:rsid w:val="004C25F5"/>
    <w:rsid w:val="004C2940"/>
    <w:rsid w:val="004C486C"/>
    <w:rsid w:val="004C56DB"/>
    <w:rsid w:val="004C6D2A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0097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6CA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C52AA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5DF3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4BAB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5030"/>
    <w:rsid w:val="00926DFE"/>
    <w:rsid w:val="00931422"/>
    <w:rsid w:val="00931BCB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C75D3"/>
    <w:rsid w:val="00AD0137"/>
    <w:rsid w:val="00AD068F"/>
    <w:rsid w:val="00AD07C7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936EC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BF74D1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269C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30</cp:revision>
  <cp:lastPrinted>2024-04-16T13:37:00Z</cp:lastPrinted>
  <dcterms:created xsi:type="dcterms:W3CDTF">2024-03-26T11:50:00Z</dcterms:created>
  <dcterms:modified xsi:type="dcterms:W3CDTF">2024-10-30T08:57:00Z</dcterms:modified>
</cp:coreProperties>
</file>