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3E" w:rsidRPr="00823E3E" w:rsidRDefault="00823E3E" w:rsidP="00823E3E">
      <w:pPr>
        <w:pStyle w:val="ConsPlusNormal"/>
        <w:ind w:left="638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823E3E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823E3E" w:rsidRPr="00823E3E" w:rsidRDefault="00823E3E" w:rsidP="00823E3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Генеральный директор</w:t>
      </w:r>
    </w:p>
    <w:p w:rsidR="00823E3E" w:rsidRPr="00823E3E" w:rsidRDefault="00823E3E" w:rsidP="00823E3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АО «ОЭЗ ППТ «Липецк»</w:t>
      </w:r>
    </w:p>
    <w:p w:rsidR="00823E3E" w:rsidRPr="00823E3E" w:rsidRDefault="00823E3E" w:rsidP="00823E3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_____________ И.Н. Кошелев</w:t>
      </w:r>
    </w:p>
    <w:p w:rsidR="00823E3E" w:rsidRPr="00823E3E" w:rsidRDefault="00823E3E" w:rsidP="00823E3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3E3E">
        <w:rPr>
          <w:rFonts w:ascii="Times New Roman" w:hAnsi="Times New Roman" w:cs="Times New Roman"/>
          <w:bCs/>
          <w:sz w:val="26"/>
          <w:szCs w:val="26"/>
        </w:rPr>
        <w:t>«____» ______________20__ г.</w:t>
      </w:r>
    </w:p>
    <w:p w:rsidR="00823E3E" w:rsidRDefault="00823E3E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5697" w:rsidRPr="00D65049" w:rsidRDefault="00A741AB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5049">
        <w:rPr>
          <w:rFonts w:ascii="Times New Roman" w:hAnsi="Times New Roman" w:cs="Times New Roman"/>
          <w:b/>
          <w:bCs/>
          <w:sz w:val="26"/>
          <w:szCs w:val="26"/>
        </w:rPr>
        <w:t xml:space="preserve">ТИПОВАЯ ФОРМА </w:t>
      </w:r>
      <w:r w:rsidR="004A3569" w:rsidRPr="00D65049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Pr="00D6504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37C44" w:rsidRPr="00D650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07BB5" w:rsidRDefault="00511500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5049">
        <w:rPr>
          <w:rFonts w:ascii="Times New Roman" w:hAnsi="Times New Roman" w:cs="Times New Roman"/>
          <w:b/>
          <w:bCs/>
          <w:sz w:val="26"/>
          <w:szCs w:val="26"/>
        </w:rPr>
        <w:t xml:space="preserve">ВОДООТВЕДЕНИЯ </w:t>
      </w:r>
      <w:r w:rsidR="00807BB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D65049">
        <w:rPr>
          <w:rFonts w:ascii="Times New Roman" w:hAnsi="Times New Roman" w:cs="Times New Roman"/>
          <w:b/>
          <w:bCs/>
          <w:sz w:val="26"/>
          <w:szCs w:val="26"/>
        </w:rPr>
        <w:t>ПОВЕРХНОСТНЫ</w:t>
      </w:r>
      <w:r w:rsidR="00807BB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D65049">
        <w:rPr>
          <w:rFonts w:ascii="Times New Roman" w:hAnsi="Times New Roman" w:cs="Times New Roman"/>
          <w:b/>
          <w:bCs/>
          <w:sz w:val="26"/>
          <w:szCs w:val="26"/>
        </w:rPr>
        <w:t xml:space="preserve"> СТОЧНЫ</w:t>
      </w:r>
      <w:r w:rsidR="00807BB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D65049">
        <w:rPr>
          <w:rFonts w:ascii="Times New Roman" w:hAnsi="Times New Roman" w:cs="Times New Roman"/>
          <w:b/>
          <w:bCs/>
          <w:sz w:val="26"/>
          <w:szCs w:val="26"/>
        </w:rPr>
        <w:t xml:space="preserve"> ВОД</w:t>
      </w:r>
      <w:r w:rsidR="00807BB5">
        <w:rPr>
          <w:rFonts w:ascii="Times New Roman" w:hAnsi="Times New Roman" w:cs="Times New Roman"/>
          <w:b/>
          <w:bCs/>
          <w:sz w:val="26"/>
          <w:szCs w:val="26"/>
        </w:rPr>
        <w:t>Ы)</w:t>
      </w:r>
    </w:p>
    <w:p w:rsidR="00206C5B" w:rsidRDefault="00807BB5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ЦЕНТРАЛИЗОВАННОЙ СИСТЕМЫ ВОДООТВЕДЕНИЯ</w:t>
      </w:r>
    </w:p>
    <w:p w:rsidR="00807BB5" w:rsidRDefault="00807BB5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7D19C5">
        <w:rPr>
          <w:rFonts w:ascii="Times New Roman" w:hAnsi="Times New Roman" w:cs="Times New Roman"/>
          <w:b/>
          <w:bCs/>
          <w:i/>
          <w:sz w:val="26"/>
          <w:szCs w:val="26"/>
        </w:rPr>
        <w:t>СЕТИ ЛИВНЕВОЙ КАНАЛИЗА</w:t>
      </w:r>
      <w:r w:rsidR="007D19C5" w:rsidRPr="007D19C5">
        <w:rPr>
          <w:rFonts w:ascii="Times New Roman" w:hAnsi="Times New Roman" w:cs="Times New Roman"/>
          <w:b/>
          <w:bCs/>
          <w:i/>
          <w:sz w:val="26"/>
          <w:szCs w:val="26"/>
        </w:rPr>
        <w:t>ЦИИ И ОЧИСТНЫЕ СООРУЖЕНИЯ ПОВЕРХНОСТНЫХ СТОЧНЫХ ВОД</w:t>
      </w:r>
      <w:r w:rsidR="005A0278">
        <w:rPr>
          <w:rStyle w:val="af2"/>
          <w:rFonts w:ascii="Times New Roman" w:hAnsi="Times New Roman" w:cs="Times New Roman"/>
          <w:b/>
          <w:bCs/>
          <w:i/>
          <w:sz w:val="26"/>
          <w:szCs w:val="26"/>
        </w:rPr>
        <w:footnoteReference w:id="1"/>
      </w:r>
      <w:r w:rsidR="007D19C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FC5AFC" w:rsidRDefault="00FC5AFC" w:rsidP="006C78C8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7D19C5">
        <w:rPr>
          <w:rFonts w:ascii="Times New Roman" w:hAnsi="Times New Roman" w:cs="Times New Roman"/>
          <w:b/>
          <w:bCs/>
          <w:i/>
          <w:sz w:val="26"/>
          <w:szCs w:val="26"/>
        </w:rPr>
        <w:t>СЕТИ ЛИВНЕВОЙ КАНАЛИЗАЦИИ ОЧИ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ЩЕННЫХ </w:t>
      </w:r>
    </w:p>
    <w:p w:rsidR="00BA56F4" w:rsidRPr="00D65049" w:rsidRDefault="00FC5AFC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9C5">
        <w:rPr>
          <w:rFonts w:ascii="Times New Roman" w:hAnsi="Times New Roman" w:cs="Times New Roman"/>
          <w:b/>
          <w:bCs/>
          <w:i/>
          <w:sz w:val="26"/>
          <w:szCs w:val="26"/>
        </w:rPr>
        <w:t>ПОВЕРХНОСТНЫХ СТОЧНЫХ ВОД</w:t>
      </w:r>
      <w:r>
        <w:rPr>
          <w:rStyle w:val="af2"/>
          <w:rFonts w:ascii="Times New Roman" w:hAnsi="Times New Roman" w:cs="Times New Roman"/>
          <w:b/>
          <w:bCs/>
          <w:i/>
          <w:sz w:val="26"/>
          <w:szCs w:val="26"/>
        </w:rPr>
        <w:footnoteReference w:id="2"/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A741AB" w:rsidRPr="00D65049" w:rsidRDefault="00A741AB" w:rsidP="006C7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7C44" w:rsidRPr="00D65049" w:rsidRDefault="00037C44" w:rsidP="006C78C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D65049">
        <w:rPr>
          <w:rFonts w:ascii="Times New Roman" w:hAnsi="Times New Roman"/>
          <w:b/>
          <w:sz w:val="26"/>
          <w:szCs w:val="26"/>
        </w:rPr>
        <w:t xml:space="preserve">№ </w:t>
      </w:r>
      <w:r w:rsidR="00C85903" w:rsidRPr="00D65049">
        <w:rPr>
          <w:rFonts w:ascii="Times New Roman" w:hAnsi="Times New Roman"/>
          <w:b/>
          <w:sz w:val="26"/>
          <w:szCs w:val="26"/>
        </w:rPr>
        <w:t>___________</w:t>
      </w:r>
    </w:p>
    <w:p w:rsidR="00B144FC" w:rsidRPr="00D65049" w:rsidRDefault="00B144FC" w:rsidP="006C78C8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/>
        <w:rPr>
          <w:rFonts w:ascii="Times New Roman" w:hAnsi="Times New Roman" w:cs="Times New Roman"/>
          <w:spacing w:val="-4"/>
          <w:sz w:val="26"/>
          <w:szCs w:val="26"/>
        </w:rPr>
      </w:pPr>
    </w:p>
    <w:p w:rsidR="00037C44" w:rsidRPr="00D65049" w:rsidRDefault="00210488" w:rsidP="006C78C8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/>
        <w:rPr>
          <w:rFonts w:ascii="Times New Roman" w:hAnsi="Times New Roman" w:cs="Times New Roman"/>
          <w:spacing w:val="-6"/>
          <w:sz w:val="26"/>
          <w:szCs w:val="26"/>
        </w:rPr>
      </w:pPr>
      <w:r w:rsidRPr="00D65049">
        <w:rPr>
          <w:rFonts w:ascii="Times New Roman" w:hAnsi="Times New Roman" w:cs="Times New Roman"/>
          <w:spacing w:val="-4"/>
          <w:sz w:val="26"/>
          <w:szCs w:val="26"/>
        </w:rPr>
        <w:t>__________________________________</w:t>
      </w:r>
      <w:r w:rsidR="00037C44" w:rsidRPr="00D6504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144FC" w:rsidRPr="00D6504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504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D65049">
        <w:rPr>
          <w:rFonts w:ascii="Times New Roman" w:hAnsi="Times New Roman" w:cs="Times New Roman"/>
          <w:sz w:val="26"/>
          <w:szCs w:val="26"/>
        </w:rPr>
        <w:t xml:space="preserve">  </w:t>
      </w:r>
      <w:r w:rsidR="00B144FC"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="00037C44" w:rsidRPr="00D6504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037C44" w:rsidRPr="00D65049">
        <w:rPr>
          <w:rFonts w:ascii="Times New Roman" w:hAnsi="Times New Roman" w:cs="Times New Roman"/>
          <w:sz w:val="26"/>
          <w:szCs w:val="26"/>
        </w:rPr>
        <w:t>__</w:t>
      </w:r>
      <w:r w:rsidR="00B144FC" w:rsidRPr="00D65049">
        <w:rPr>
          <w:rFonts w:ascii="Times New Roman" w:hAnsi="Times New Roman" w:cs="Times New Roman"/>
          <w:sz w:val="26"/>
          <w:szCs w:val="26"/>
        </w:rPr>
        <w:t>_</w:t>
      </w:r>
      <w:r w:rsidR="00037C44" w:rsidRPr="00D65049">
        <w:rPr>
          <w:rFonts w:ascii="Times New Roman" w:hAnsi="Times New Roman" w:cs="Times New Roman"/>
          <w:sz w:val="26"/>
          <w:szCs w:val="26"/>
        </w:rPr>
        <w:t xml:space="preserve">» _________ </w:t>
      </w:r>
      <w:r w:rsidR="00037C44" w:rsidRPr="00D65049">
        <w:rPr>
          <w:rFonts w:ascii="Times New Roman" w:hAnsi="Times New Roman" w:cs="Times New Roman"/>
          <w:spacing w:val="-6"/>
          <w:sz w:val="26"/>
          <w:szCs w:val="26"/>
        </w:rPr>
        <w:t>20</w:t>
      </w:r>
      <w:r w:rsidR="00297097" w:rsidRPr="00D65049">
        <w:rPr>
          <w:rFonts w:ascii="Times New Roman" w:hAnsi="Times New Roman" w:cs="Times New Roman"/>
          <w:spacing w:val="-6"/>
          <w:sz w:val="26"/>
          <w:szCs w:val="26"/>
        </w:rPr>
        <w:t>__</w:t>
      </w:r>
      <w:r w:rsidR="00037C44" w:rsidRPr="00D65049">
        <w:rPr>
          <w:rFonts w:ascii="Times New Roman" w:hAnsi="Times New Roman" w:cs="Times New Roman"/>
          <w:spacing w:val="-6"/>
          <w:sz w:val="26"/>
          <w:szCs w:val="26"/>
        </w:rPr>
        <w:t xml:space="preserve"> г.</w:t>
      </w:r>
    </w:p>
    <w:p w:rsidR="00C85903" w:rsidRPr="00D65049" w:rsidRDefault="00C85903" w:rsidP="00993308">
      <w:pPr>
        <w:shd w:val="clear" w:color="auto" w:fill="FFFFFF"/>
        <w:tabs>
          <w:tab w:val="left" w:pos="5866"/>
          <w:tab w:val="left" w:leader="underscore" w:pos="9923"/>
        </w:tabs>
        <w:spacing w:after="0" w:line="240" w:lineRule="auto"/>
        <w:ind w:left="38" w:firstLine="671"/>
        <w:rPr>
          <w:rFonts w:ascii="Times New Roman" w:hAnsi="Times New Roman" w:cs="Times New Roman"/>
          <w:sz w:val="26"/>
          <w:szCs w:val="26"/>
        </w:rPr>
      </w:pPr>
    </w:p>
    <w:p w:rsidR="00037C44" w:rsidRPr="00D65049" w:rsidRDefault="008E1206" w:rsidP="00993308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6"/>
          <w:rFonts w:ascii="Times New Roman" w:hAnsi="Times New Roman" w:cs="Times New Roman"/>
          <w:b w:val="0"/>
          <w:color w:val="auto"/>
          <w:sz w:val="26"/>
          <w:szCs w:val="26"/>
        </w:rPr>
        <w:t xml:space="preserve">Акционерное общество «Особая экономическая зона промышленно-производственного типа «Липецк» </w:t>
      </w:r>
      <w:r w:rsidRPr="008E1206">
        <w:rPr>
          <w:rStyle w:val="af6"/>
          <w:rFonts w:ascii="Times New Roman" w:hAnsi="Times New Roman" w:cs="Times New Roman"/>
          <w:color w:val="auto"/>
          <w:sz w:val="26"/>
          <w:szCs w:val="26"/>
        </w:rPr>
        <w:t>(</w:t>
      </w:r>
      <w:r w:rsidR="004D0227" w:rsidRPr="00D65049">
        <w:rPr>
          <w:rStyle w:val="af6"/>
          <w:rFonts w:ascii="Times New Roman" w:hAnsi="Times New Roman" w:cs="Times New Roman"/>
          <w:color w:val="auto"/>
          <w:sz w:val="26"/>
          <w:szCs w:val="26"/>
        </w:rPr>
        <w:t>АО «ОЭЗ ППТ «Липецк»</w:t>
      </w:r>
      <w:r>
        <w:rPr>
          <w:rStyle w:val="af6"/>
          <w:rFonts w:ascii="Times New Roman" w:hAnsi="Times New Roman" w:cs="Times New Roman"/>
          <w:color w:val="auto"/>
          <w:sz w:val="26"/>
          <w:szCs w:val="26"/>
        </w:rPr>
        <w:t>)</w:t>
      </w:r>
      <w:r w:rsidR="00037C44" w:rsidRPr="00D65049">
        <w:rPr>
          <w:rFonts w:ascii="Times New Roman" w:hAnsi="Times New Roman" w:cs="Times New Roman"/>
          <w:sz w:val="26"/>
          <w:szCs w:val="26"/>
        </w:rPr>
        <w:t>, именуемое в дальнейшем «</w:t>
      </w:r>
      <w:r w:rsidR="00EE5E69" w:rsidRPr="00D65049">
        <w:rPr>
          <w:rFonts w:ascii="Times New Roman" w:hAnsi="Times New Roman" w:cs="Times New Roman"/>
          <w:sz w:val="26"/>
          <w:szCs w:val="26"/>
        </w:rPr>
        <w:t>О</w:t>
      </w:r>
      <w:r w:rsidR="002F2B10" w:rsidRPr="00D65049">
        <w:rPr>
          <w:rFonts w:ascii="Times New Roman" w:hAnsi="Times New Roman" w:cs="Times New Roman"/>
          <w:sz w:val="26"/>
          <w:szCs w:val="26"/>
        </w:rPr>
        <w:t xml:space="preserve">рганизацией </w:t>
      </w:r>
      <w:r w:rsidR="00EE5E69" w:rsidRPr="00D65049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</w:t>
      </w:r>
      <w:r w:rsidR="00037C44" w:rsidRPr="00D65049">
        <w:rPr>
          <w:rFonts w:ascii="Times New Roman" w:hAnsi="Times New Roman" w:cs="Times New Roman"/>
          <w:sz w:val="26"/>
          <w:szCs w:val="26"/>
        </w:rPr>
        <w:t xml:space="preserve">», </w:t>
      </w:r>
      <w:r w:rsidR="000B3555" w:rsidRPr="00D65049">
        <w:rPr>
          <w:rFonts w:ascii="Times New Roman" w:hAnsi="Times New Roman" w:cs="Times New Roman"/>
          <w:sz w:val="26"/>
          <w:szCs w:val="26"/>
        </w:rPr>
        <w:t xml:space="preserve">в </w:t>
      </w:r>
      <w:r w:rsidR="005B2DDF" w:rsidRPr="00D65049">
        <w:rPr>
          <w:rFonts w:ascii="Times New Roman" w:hAnsi="Times New Roman" w:cs="Times New Roman"/>
          <w:sz w:val="26"/>
          <w:szCs w:val="26"/>
        </w:rPr>
        <w:t xml:space="preserve">лице </w:t>
      </w:r>
      <w:r w:rsidR="00210488" w:rsidRPr="00D65049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______________________</w:t>
      </w:r>
      <w:r w:rsidR="004D0227" w:rsidRPr="00D65049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</w:t>
      </w:r>
      <w:r w:rsidR="00D75E3F" w:rsidRPr="00D65049">
        <w:rPr>
          <w:rFonts w:ascii="Times New Roman" w:hAnsi="Times New Roman" w:cs="Times New Roman"/>
          <w:sz w:val="26"/>
          <w:szCs w:val="26"/>
        </w:rPr>
        <w:t>, с одной стороны</w:t>
      </w:r>
      <w:r w:rsidR="00037C44" w:rsidRPr="00D65049">
        <w:rPr>
          <w:rFonts w:ascii="Times New Roman" w:hAnsi="Times New Roman" w:cs="Times New Roman"/>
          <w:sz w:val="26"/>
          <w:szCs w:val="26"/>
        </w:rPr>
        <w:t xml:space="preserve"> и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__________________________</w:t>
      </w:r>
      <w:r w:rsidR="00A90A13" w:rsidRPr="00D65049">
        <w:rPr>
          <w:rFonts w:ascii="Times New Roman" w:hAnsi="Times New Roman" w:cs="Times New Roman"/>
          <w:sz w:val="26"/>
          <w:szCs w:val="26"/>
        </w:rPr>
        <w:t>, именуемое в дальнейшем «Абонент»</w:t>
      </w:r>
      <w:r w:rsidR="00263528" w:rsidRPr="00D65049">
        <w:rPr>
          <w:rFonts w:ascii="Times New Roman" w:hAnsi="Times New Roman" w:cs="Times New Roman"/>
          <w:sz w:val="26"/>
          <w:szCs w:val="26"/>
        </w:rPr>
        <w:t>,</w:t>
      </w:r>
      <w:r w:rsidR="00A90A13" w:rsidRPr="00D65049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41AF4" w:rsidRPr="00D65049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_____________</w:t>
      </w:r>
      <w:r w:rsidR="00037C44" w:rsidRPr="00D65049">
        <w:rPr>
          <w:rFonts w:ascii="Times New Roman" w:hAnsi="Times New Roman" w:cs="Times New Roman"/>
          <w:sz w:val="26"/>
          <w:szCs w:val="26"/>
        </w:rPr>
        <w:t xml:space="preserve">, с другой стороны, именуемые в дальнейшем «Стороны», заключили настоящий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037C44" w:rsidRPr="00D65049">
        <w:rPr>
          <w:rFonts w:ascii="Times New Roman" w:hAnsi="Times New Roman" w:cs="Times New Roman"/>
          <w:sz w:val="26"/>
          <w:szCs w:val="26"/>
        </w:rPr>
        <w:t>оговор о нижеследующем:</w:t>
      </w:r>
    </w:p>
    <w:p w:rsidR="00824C26" w:rsidRPr="00D65049" w:rsidRDefault="00824C26" w:rsidP="00993308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1A2CA8" w:rsidRPr="00D65049" w:rsidRDefault="001A2CA8" w:rsidP="00993308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Стороны договорились понимать используемые в</w:t>
      </w:r>
      <w:r w:rsidR="008E1206">
        <w:rPr>
          <w:rFonts w:ascii="Times New Roman" w:hAnsi="Times New Roman" w:cs="Times New Roman"/>
          <w:sz w:val="26"/>
          <w:szCs w:val="26"/>
        </w:rPr>
        <w:t xml:space="preserve"> настоящем</w:t>
      </w:r>
      <w:r w:rsidRPr="00D65049">
        <w:rPr>
          <w:rFonts w:ascii="Times New Roman" w:hAnsi="Times New Roman" w:cs="Times New Roman"/>
          <w:sz w:val="26"/>
          <w:szCs w:val="26"/>
        </w:rPr>
        <w:t xml:space="preserve"> Договоре термины в следующих значениях:</w:t>
      </w:r>
    </w:p>
    <w:p w:rsidR="001A2CA8" w:rsidRPr="00D65049" w:rsidRDefault="001A2CA8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Водоотведение</w:t>
      </w:r>
      <w:r w:rsidRPr="00D65049">
        <w:rPr>
          <w:rFonts w:ascii="Times New Roman" w:hAnsi="Times New Roman" w:cs="Times New Roman"/>
          <w:sz w:val="26"/>
          <w:szCs w:val="26"/>
        </w:rPr>
        <w:t xml:space="preserve"> - прием, транспортировка и </w:t>
      </w:r>
      <w:r w:rsidR="002F2B10" w:rsidRPr="00D65049">
        <w:rPr>
          <w:rFonts w:ascii="Times New Roman" w:hAnsi="Times New Roman" w:cs="Times New Roman"/>
          <w:i/>
          <w:sz w:val="26"/>
          <w:szCs w:val="26"/>
        </w:rPr>
        <w:t>очистка</w:t>
      </w:r>
      <w:r w:rsidR="00FC5AFC">
        <w:rPr>
          <w:rStyle w:val="af2"/>
          <w:rFonts w:ascii="Times New Roman" w:hAnsi="Times New Roman" w:cs="Times New Roman"/>
          <w:i/>
          <w:sz w:val="26"/>
          <w:szCs w:val="26"/>
        </w:rPr>
        <w:t>2</w:t>
      </w:r>
      <w:r w:rsidR="005A02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75A4" w:rsidRPr="008775A4">
        <w:rPr>
          <w:rFonts w:ascii="Times New Roman" w:hAnsi="Times New Roman" w:cs="Times New Roman"/>
          <w:sz w:val="26"/>
          <w:szCs w:val="26"/>
        </w:rPr>
        <w:t>поверхностных</w:t>
      </w:r>
      <w:r w:rsidR="008775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t>сточных вод с использованием централизованной системы водоотведения.</w:t>
      </w:r>
    </w:p>
    <w:p w:rsidR="001A2CA8" w:rsidRPr="00D65049" w:rsidRDefault="008E1206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Централизованная</w:t>
      </w:r>
      <w:r w:rsidR="001A2CA8" w:rsidRPr="00D65049">
        <w:rPr>
          <w:rFonts w:ascii="Times New Roman" w:hAnsi="Times New Roman" w:cs="Times New Roman"/>
          <w:b/>
          <w:sz w:val="26"/>
          <w:szCs w:val="26"/>
        </w:rPr>
        <w:t xml:space="preserve"> система водоотведения </w:t>
      </w:r>
      <w:r w:rsidR="001A2CA8" w:rsidRPr="00D65049">
        <w:rPr>
          <w:rFonts w:ascii="Times New Roman" w:hAnsi="Times New Roman" w:cs="Times New Roman"/>
          <w:sz w:val="26"/>
          <w:szCs w:val="26"/>
        </w:rPr>
        <w:t>– система ливневой канализаци</w:t>
      </w:r>
      <w:r w:rsidR="00440EFB">
        <w:rPr>
          <w:rFonts w:ascii="Times New Roman" w:hAnsi="Times New Roman" w:cs="Times New Roman"/>
          <w:sz w:val="26"/>
          <w:szCs w:val="26"/>
        </w:rPr>
        <w:t>и</w:t>
      </w:r>
      <w:r w:rsidR="001A2CA8" w:rsidRPr="00D65049">
        <w:rPr>
          <w:rFonts w:ascii="Times New Roman" w:hAnsi="Times New Roman" w:cs="Times New Roman"/>
          <w:sz w:val="26"/>
          <w:szCs w:val="26"/>
        </w:rPr>
        <w:t xml:space="preserve">, представляющая собой комплекс технологически связанных между собой инженерных сооружений, предназначенных для приема, транспортировки и </w:t>
      </w:r>
      <w:r w:rsidR="001A2CA8" w:rsidRPr="008E3E39">
        <w:rPr>
          <w:rFonts w:ascii="Times New Roman" w:hAnsi="Times New Roman" w:cs="Times New Roman"/>
          <w:i/>
          <w:sz w:val="26"/>
          <w:szCs w:val="26"/>
        </w:rPr>
        <w:t>очистки</w:t>
      </w:r>
      <w:r w:rsidR="005A0278">
        <w:rPr>
          <w:rStyle w:val="af2"/>
          <w:rFonts w:ascii="Times New Roman" w:hAnsi="Times New Roman" w:cs="Times New Roman"/>
          <w:i/>
          <w:sz w:val="26"/>
          <w:szCs w:val="26"/>
        </w:rPr>
        <w:t>2</w:t>
      </w:r>
      <w:r w:rsidR="005A0278">
        <w:t xml:space="preserve"> </w:t>
      </w:r>
      <w:r w:rsidR="001A2CA8" w:rsidRPr="00D65049">
        <w:rPr>
          <w:rFonts w:ascii="Times New Roman" w:hAnsi="Times New Roman" w:cs="Times New Roman"/>
          <w:sz w:val="26"/>
          <w:szCs w:val="26"/>
        </w:rPr>
        <w:t>поверхностных сточных вод.</w:t>
      </w:r>
    </w:p>
    <w:p w:rsidR="001A2CA8" w:rsidRPr="00D65049" w:rsidRDefault="001A2CA8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Коммерческий учет сточных вод</w:t>
      </w:r>
      <w:r w:rsidRPr="00D65049">
        <w:rPr>
          <w:rFonts w:ascii="Times New Roman" w:hAnsi="Times New Roman" w:cs="Times New Roman"/>
          <w:sz w:val="26"/>
          <w:szCs w:val="26"/>
        </w:rPr>
        <w:t xml:space="preserve"> - определение количества поданной (полученной) за определенный период воды, принятых (отведенных)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с помощью средств измерений или расчетным способом</w:t>
      </w:r>
      <w:r w:rsidR="002F2B10" w:rsidRPr="00D65049">
        <w:rPr>
          <w:rFonts w:ascii="Times New Roman" w:hAnsi="Times New Roman" w:cs="Times New Roman"/>
          <w:sz w:val="26"/>
          <w:szCs w:val="26"/>
        </w:rPr>
        <w:t>.</w:t>
      </w:r>
    </w:p>
    <w:p w:rsidR="002F2B10" w:rsidRPr="00D65049" w:rsidRDefault="002F2B10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Поверхностные сточные воды</w:t>
      </w:r>
      <w:r w:rsidRPr="00D65049">
        <w:rPr>
          <w:rFonts w:ascii="Times New Roman" w:hAnsi="Times New Roman" w:cs="Times New Roman"/>
          <w:sz w:val="26"/>
          <w:szCs w:val="26"/>
        </w:rPr>
        <w:t xml:space="preserve"> – принимаемые от Абонента </w:t>
      </w:r>
      <w:r w:rsidR="00C3589D" w:rsidRPr="00C3589D">
        <w:rPr>
          <w:rFonts w:ascii="Times New Roman" w:hAnsi="Times New Roman" w:cs="Times New Roman"/>
          <w:i/>
          <w:sz w:val="26"/>
          <w:szCs w:val="26"/>
        </w:rPr>
        <w:t>очищенные</w:t>
      </w:r>
      <w:r w:rsidR="005F3DCE" w:rsidRPr="005F3DC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C3589D">
        <w:rPr>
          <w:rFonts w:ascii="Times New Roman" w:hAnsi="Times New Roman" w:cs="Times New Roman"/>
          <w:sz w:val="26"/>
          <w:szCs w:val="26"/>
        </w:rPr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t>дождевые и талые сточные воды в систему ливневой канализации.</w:t>
      </w:r>
    </w:p>
    <w:p w:rsidR="002F2B10" w:rsidRPr="00D65049" w:rsidRDefault="002F2B10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Состав и свойства поверхностных сточных вод</w:t>
      </w:r>
      <w:r w:rsidRPr="00D65049">
        <w:rPr>
          <w:rFonts w:ascii="Times New Roman" w:hAnsi="Times New Roman" w:cs="Times New Roman"/>
          <w:sz w:val="26"/>
          <w:szCs w:val="26"/>
        </w:rPr>
        <w:t xml:space="preserve"> – совокупность показателей, характеризующих физические, химические, бактериологические и другие свойства поверхностных сточных вод, в том числе концентрацию загрязняющих веществ, иных веществ и микроорганизмов в поверхностных сточных водах.</w:t>
      </w:r>
    </w:p>
    <w:p w:rsidR="002F2B10" w:rsidRPr="00D65049" w:rsidRDefault="002F2B10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Нормативы водоотведения</w:t>
      </w:r>
      <w:r w:rsidRPr="00D65049">
        <w:rPr>
          <w:rFonts w:ascii="Times New Roman" w:hAnsi="Times New Roman" w:cs="Times New Roman"/>
          <w:sz w:val="26"/>
          <w:szCs w:val="26"/>
        </w:rPr>
        <w:t xml:space="preserve"> – предельный объем принимаемых (сбрасываемых) поверхностных сточных вод в месяц, устанавливаемый Организацией водопроводно-канализационного хозяйства, иным уполномоченным органом.</w:t>
      </w:r>
    </w:p>
    <w:p w:rsidR="002F2B10" w:rsidRPr="00D65049" w:rsidRDefault="002F2B10" w:rsidP="00993308">
      <w:pPr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lastRenderedPageBreak/>
        <w:t>Контрольный колодец</w:t>
      </w:r>
      <w:r w:rsidRPr="00D65049">
        <w:rPr>
          <w:rFonts w:ascii="Times New Roman" w:hAnsi="Times New Roman" w:cs="Times New Roman"/>
          <w:sz w:val="26"/>
          <w:szCs w:val="26"/>
        </w:rPr>
        <w:t xml:space="preserve"> – колодец, предназначенный для учета и отбора проб поверхностных сточных вод Абонента, или последний колодец на сети ливневой канализации Абонента перед врезкой ее в систему ливневой канализации Организации водопроводно-канализационного хозяйства.</w:t>
      </w:r>
    </w:p>
    <w:p w:rsidR="001A2CA8" w:rsidRPr="00D65049" w:rsidRDefault="001A2CA8" w:rsidP="006C78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210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I. Предмет Договора</w:t>
      </w:r>
    </w:p>
    <w:p w:rsidR="00E75C1C" w:rsidRPr="00D65049" w:rsidRDefault="00E75C1C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1. По настоящему Договору </w:t>
      </w:r>
      <w:r w:rsidR="00EE5E69" w:rsidRPr="00D65049">
        <w:rPr>
          <w:rFonts w:ascii="Times New Roman" w:hAnsi="Times New Roman" w:cs="Times New Roman"/>
          <w:sz w:val="26"/>
          <w:szCs w:val="26"/>
        </w:rPr>
        <w:t>Организация водопроводно-канализационного хозяйства</w:t>
      </w:r>
      <w:r w:rsidRPr="00D65049">
        <w:rPr>
          <w:rFonts w:ascii="Times New Roman" w:hAnsi="Times New Roman" w:cs="Times New Roman"/>
          <w:sz w:val="26"/>
          <w:szCs w:val="26"/>
        </w:rPr>
        <w:t>, осуществляющ</w:t>
      </w:r>
      <w:r w:rsidR="00EE5E69" w:rsidRPr="00D65049">
        <w:rPr>
          <w:rFonts w:ascii="Times New Roman" w:hAnsi="Times New Roman" w:cs="Times New Roman"/>
          <w:sz w:val="26"/>
          <w:szCs w:val="26"/>
        </w:rPr>
        <w:t>ая</w:t>
      </w:r>
      <w:r w:rsidRPr="00D65049">
        <w:rPr>
          <w:rFonts w:ascii="Times New Roman" w:hAnsi="Times New Roman" w:cs="Times New Roman"/>
          <w:sz w:val="26"/>
          <w:szCs w:val="26"/>
        </w:rPr>
        <w:t xml:space="preserve"> водоотведение, обязуется осуществлять прием поверхностных сточных вод Абонента в централизованную ливневую систему водоотведения и обеспечивать их транспортировку</w:t>
      </w:r>
      <w:r w:rsidR="00440EFB">
        <w:rPr>
          <w:rFonts w:ascii="Times New Roman" w:hAnsi="Times New Roman" w:cs="Times New Roman"/>
          <w:sz w:val="26"/>
          <w:szCs w:val="26"/>
        </w:rPr>
        <w:t xml:space="preserve">, </w:t>
      </w:r>
      <w:r w:rsidR="00440EFB" w:rsidRPr="008E3E39">
        <w:rPr>
          <w:rFonts w:ascii="Times New Roman" w:hAnsi="Times New Roman" w:cs="Times New Roman"/>
          <w:i/>
          <w:sz w:val="26"/>
          <w:szCs w:val="26"/>
        </w:rPr>
        <w:t>очистк</w:t>
      </w:r>
      <w:r w:rsidR="00440EFB">
        <w:rPr>
          <w:rFonts w:ascii="Times New Roman" w:hAnsi="Times New Roman" w:cs="Times New Roman"/>
          <w:i/>
          <w:sz w:val="26"/>
          <w:szCs w:val="26"/>
        </w:rPr>
        <w:t>у</w:t>
      </w:r>
      <w:r w:rsidR="00FC5AFC">
        <w:rPr>
          <w:rStyle w:val="af2"/>
          <w:rFonts w:ascii="Times New Roman" w:hAnsi="Times New Roman" w:cs="Times New Roman"/>
          <w:i/>
          <w:sz w:val="26"/>
          <w:szCs w:val="26"/>
        </w:rPr>
        <w:footnoteReference w:id="3"/>
      </w:r>
      <w:r w:rsidR="00FC5AFC"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t>и сброс, а Абонент обязуется соблюдать режим водоотведения, требования к составу и свойствам отводимых поверхностных сточных вод, установленные законодательством РФ, нормативы по объему и составу отводимых в централизованную ливневую систему водоотведения поверхностных сточных вод</w:t>
      </w:r>
      <w:r w:rsidR="00210488" w:rsidRPr="00D65049">
        <w:rPr>
          <w:rFonts w:ascii="Times New Roman" w:hAnsi="Times New Roman" w:cs="Times New Roman"/>
          <w:sz w:val="26"/>
          <w:szCs w:val="26"/>
        </w:rPr>
        <w:t xml:space="preserve">, </w:t>
      </w:r>
      <w:r w:rsidR="008E1206">
        <w:rPr>
          <w:rFonts w:ascii="Times New Roman" w:hAnsi="Times New Roman" w:cs="Times New Roman"/>
          <w:i/>
          <w:sz w:val="26"/>
          <w:szCs w:val="26"/>
        </w:rPr>
        <w:t>обеспечивать их очистку</w:t>
      </w:r>
      <w:r w:rsidR="008E1206">
        <w:rPr>
          <w:rStyle w:val="af2"/>
          <w:rFonts w:ascii="Times New Roman" w:hAnsi="Times New Roman" w:cs="Times New Roman"/>
          <w:i/>
          <w:sz w:val="26"/>
          <w:szCs w:val="26"/>
        </w:rPr>
        <w:t>3</w:t>
      </w:r>
      <w:r w:rsidR="008E1206"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t xml:space="preserve">и производить </w:t>
      </w:r>
      <w:r w:rsidR="00EE5E69" w:rsidRPr="00D65049">
        <w:rPr>
          <w:rFonts w:ascii="Times New Roman" w:hAnsi="Times New Roman" w:cs="Times New Roman"/>
          <w:sz w:val="26"/>
          <w:szCs w:val="26"/>
        </w:rPr>
        <w:t>Организации водопроводно-канализационного хозяйства</w:t>
      </w:r>
      <w:r w:rsidRPr="00D65049">
        <w:rPr>
          <w:rFonts w:ascii="Times New Roman" w:hAnsi="Times New Roman" w:cs="Times New Roman"/>
          <w:sz w:val="26"/>
          <w:szCs w:val="26"/>
        </w:rPr>
        <w:t xml:space="preserve"> оплату водоотведения в сроки, порядке и размере, которые определены в настоящем Договоре.</w:t>
      </w:r>
    </w:p>
    <w:p w:rsidR="00E75C1C" w:rsidRPr="00D65049" w:rsidRDefault="00E75C1C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2. </w:t>
      </w:r>
      <w:r w:rsidR="00EE5E69" w:rsidRPr="00D65049">
        <w:rPr>
          <w:rFonts w:ascii="Times New Roman" w:hAnsi="Times New Roman" w:cs="Times New Roman"/>
          <w:sz w:val="26"/>
          <w:szCs w:val="26"/>
        </w:rPr>
        <w:t xml:space="preserve"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</w:t>
      </w:r>
      <w:r w:rsidRPr="00D65049">
        <w:rPr>
          <w:rFonts w:ascii="Times New Roman" w:hAnsi="Times New Roman" w:cs="Times New Roman"/>
          <w:sz w:val="26"/>
          <w:szCs w:val="26"/>
        </w:rPr>
        <w:t>№ 1</w:t>
      </w:r>
      <w:r w:rsidR="008E1206">
        <w:rPr>
          <w:rFonts w:ascii="Times New Roman" w:hAnsi="Times New Roman" w:cs="Times New Roman"/>
          <w:sz w:val="26"/>
          <w:szCs w:val="26"/>
        </w:rPr>
        <w:t xml:space="preserve"> к настоящему Договору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EE5E69" w:rsidRPr="00D65049" w:rsidRDefault="00EE5E69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3. Акт разграничения балансовой принадлежности и эксплуатационной ответственности, приведенный в приложении N 1 к настоящему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оговору, подлежит подписанию при заключении настоящего Договора и является его неотъемлемой частью.</w:t>
      </w:r>
    </w:p>
    <w:p w:rsidR="00E75C1C" w:rsidRPr="00D65049" w:rsidRDefault="00E75C1C" w:rsidP="002104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Местом исполнения обязательств по настоящему Д</w:t>
      </w:r>
      <w:r w:rsidR="00EE5E69" w:rsidRPr="00D65049">
        <w:rPr>
          <w:rFonts w:ascii="Times New Roman" w:hAnsi="Times New Roman" w:cs="Times New Roman"/>
          <w:sz w:val="26"/>
          <w:szCs w:val="26"/>
        </w:rPr>
        <w:t>оговору являе</w:t>
      </w:r>
      <w:r w:rsidRPr="00D65049">
        <w:rPr>
          <w:rFonts w:ascii="Times New Roman" w:hAnsi="Times New Roman" w:cs="Times New Roman"/>
          <w:sz w:val="26"/>
          <w:szCs w:val="26"/>
        </w:rPr>
        <w:t xml:space="preserve">тся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65049">
        <w:rPr>
          <w:rFonts w:ascii="Times New Roman" w:hAnsi="Times New Roman" w:cs="Times New Roman"/>
          <w:sz w:val="26"/>
          <w:szCs w:val="26"/>
        </w:rPr>
        <w:t xml:space="preserve"> (</w:t>
      </w:r>
      <w:r w:rsidR="00737F73" w:rsidRPr="00737F73">
        <w:rPr>
          <w:rFonts w:ascii="Times New Roman" w:hAnsi="Times New Roman" w:cs="Times New Roman"/>
          <w:sz w:val="26"/>
          <w:szCs w:val="26"/>
        </w:rPr>
        <w:t xml:space="preserve">указано на схеме, прилагаемой к Приложению N </w:t>
      </w:r>
      <w:r w:rsidR="00B175DC">
        <w:rPr>
          <w:rFonts w:ascii="Times New Roman" w:hAnsi="Times New Roman" w:cs="Times New Roman"/>
          <w:sz w:val="26"/>
          <w:szCs w:val="26"/>
        </w:rPr>
        <w:t>1</w:t>
      </w:r>
      <w:r w:rsid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B5479">
        <w:rPr>
          <w:rFonts w:ascii="Times New Roman" w:hAnsi="Times New Roman" w:cs="Times New Roman"/>
          <w:sz w:val="26"/>
          <w:szCs w:val="26"/>
        </w:rPr>
        <w:t>Д</w:t>
      </w:r>
      <w:r w:rsidR="006B5479" w:rsidRPr="00D65049">
        <w:rPr>
          <w:rFonts w:ascii="Times New Roman" w:hAnsi="Times New Roman" w:cs="Times New Roman"/>
          <w:sz w:val="26"/>
          <w:szCs w:val="26"/>
        </w:rPr>
        <w:t>оговору</w:t>
      </w:r>
      <w:r w:rsidRPr="00D65049">
        <w:rPr>
          <w:rFonts w:ascii="Times New Roman" w:hAnsi="Times New Roman" w:cs="Times New Roman"/>
          <w:sz w:val="26"/>
          <w:szCs w:val="26"/>
        </w:rPr>
        <w:t>).</w:t>
      </w:r>
    </w:p>
    <w:p w:rsidR="00E75C1C" w:rsidRPr="00D65049" w:rsidRDefault="00E75C1C" w:rsidP="0021048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5C1C" w:rsidRPr="00D65049" w:rsidRDefault="00E75C1C" w:rsidP="0021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II. Сроки и режим приема поверхностных сточных вод</w:t>
      </w:r>
    </w:p>
    <w:p w:rsidR="00E75C1C" w:rsidRPr="00D65049" w:rsidRDefault="00EE5E69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. Датой начала приема поверхностных сточных вод является </w:t>
      </w:r>
      <w:r w:rsidR="00210488" w:rsidRPr="00D65049">
        <w:rPr>
          <w:rFonts w:ascii="Times New Roman" w:hAnsi="Times New Roman" w:cs="Times New Roman"/>
          <w:sz w:val="26"/>
          <w:szCs w:val="26"/>
        </w:rPr>
        <w:t>_______________</w:t>
      </w:r>
      <w:r w:rsidR="00E75C1C" w:rsidRPr="00D65049">
        <w:rPr>
          <w:rFonts w:ascii="Times New Roman" w:hAnsi="Times New Roman" w:cs="Times New Roman"/>
          <w:sz w:val="26"/>
          <w:szCs w:val="26"/>
        </w:rPr>
        <w:t>.</w:t>
      </w:r>
    </w:p>
    <w:p w:rsidR="00E75C1C" w:rsidRPr="00D65049" w:rsidRDefault="00EE5E69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E75C1C" w:rsidRPr="00D65049">
        <w:rPr>
          <w:rFonts w:ascii="Times New Roman" w:hAnsi="Times New Roman" w:cs="Times New Roman"/>
          <w:sz w:val="26"/>
          <w:szCs w:val="26"/>
        </w:rPr>
        <w:t>. Сведения о режиме приема поверхностных сточных вод определяются в соответствии с условиями подключения (технологического присоединения) к централизованной ливневой системе водоотведения.</w:t>
      </w:r>
    </w:p>
    <w:p w:rsidR="00E75C1C" w:rsidRPr="00D65049" w:rsidRDefault="00E75C1C" w:rsidP="0021048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21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III. Тарифы, сроки и порядок оплаты</w:t>
      </w:r>
    </w:p>
    <w:p w:rsidR="00EE5E69" w:rsidRPr="00D65049" w:rsidRDefault="00EE5E69" w:rsidP="00EE5E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6. Оплата по настоящему Договору осуществляется Абонентом по тарифам на водоотведение</w:t>
      </w:r>
      <w:r w:rsidR="008775A4">
        <w:rPr>
          <w:rFonts w:ascii="Times New Roman" w:hAnsi="Times New Roman" w:cs="Times New Roman"/>
          <w:sz w:val="26"/>
          <w:szCs w:val="26"/>
        </w:rPr>
        <w:t xml:space="preserve"> поверхностных сточных вод</w:t>
      </w:r>
      <w:r w:rsidRPr="00D65049">
        <w:rPr>
          <w:rFonts w:ascii="Times New Roman" w:hAnsi="Times New Roman" w:cs="Times New Roman"/>
          <w:sz w:val="26"/>
          <w:szCs w:val="26"/>
        </w:rPr>
        <w:t>, установленным в соответствии с законодательством Российской Федерации о государственном регулировании цен (тарифов). НДС (18%) взимается сверх установленного тарифа.</w:t>
      </w:r>
    </w:p>
    <w:p w:rsidR="0053174B" w:rsidRPr="00AB401E" w:rsidRDefault="0053174B" w:rsidP="0053174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Тариф, установленный на момент заключения настоящего Договора, составляет _________________________________________________________________________</w:t>
      </w:r>
    </w:p>
    <w:p w:rsidR="0053174B" w:rsidRPr="00AB401E" w:rsidRDefault="0053174B" w:rsidP="0053174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Тариф в течение срока действия настоящего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AB401E">
        <w:rPr>
          <w:rFonts w:ascii="Times New Roman" w:hAnsi="Times New Roman" w:cs="Times New Roman"/>
          <w:sz w:val="26"/>
          <w:szCs w:val="26"/>
        </w:rPr>
        <w:t>оговора может быть изменен уполномоченным органом в сфере регулирования</w:t>
      </w:r>
      <w:r w:rsidRPr="00AB40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401E">
        <w:rPr>
          <w:rFonts w:ascii="Times New Roman" w:hAnsi="Times New Roman" w:cs="Times New Roman"/>
          <w:sz w:val="26"/>
          <w:szCs w:val="26"/>
        </w:rPr>
        <w:t>цен (тарифов).</w:t>
      </w:r>
    </w:p>
    <w:p w:rsidR="0053174B" w:rsidRPr="00AB401E" w:rsidRDefault="0053174B" w:rsidP="0053174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401E">
        <w:rPr>
          <w:rFonts w:ascii="Times New Roman" w:hAnsi="Times New Roman" w:cs="Times New Roman"/>
          <w:sz w:val="26"/>
          <w:szCs w:val="26"/>
        </w:rPr>
        <w:t xml:space="preserve">Изменение тарифа вводится со дня утверждения тарифа уполномоченным органом в сфере регулирования цен (тарифов). В случае изменения тарифа производится корректировка ежемесячного платежа Абонента без дополнительного письменного оформления. Сообщение об изменении тарифа производится Гарантирующей организацией </w:t>
      </w:r>
      <w:r>
        <w:rPr>
          <w:rFonts w:ascii="Times New Roman" w:hAnsi="Times New Roman" w:cs="Times New Roman"/>
          <w:sz w:val="26"/>
          <w:szCs w:val="26"/>
        </w:rPr>
        <w:t xml:space="preserve">по запросу Абонента, </w:t>
      </w:r>
      <w:r w:rsidRPr="00AB401E">
        <w:rPr>
          <w:rFonts w:ascii="Times New Roman" w:hAnsi="Times New Roman" w:cs="Times New Roman"/>
          <w:sz w:val="26"/>
          <w:szCs w:val="26"/>
        </w:rPr>
        <w:t xml:space="preserve">путем направления в адрес Абонента письменного </w:t>
      </w:r>
      <w:r w:rsidRPr="00AB401E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уведомления. </w:t>
      </w:r>
    </w:p>
    <w:p w:rsidR="0022032E" w:rsidRPr="00D65049" w:rsidRDefault="00EE5E69" w:rsidP="0022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7. </w:t>
      </w:r>
      <w:r w:rsidR="0022032E" w:rsidRPr="00D65049">
        <w:rPr>
          <w:rFonts w:ascii="Times New Roman" w:hAnsi="Times New Roman" w:cs="Times New Roman"/>
          <w:sz w:val="26"/>
          <w:szCs w:val="26"/>
        </w:rPr>
        <w:t xml:space="preserve">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 (если иное не предусмотрено </w:t>
      </w:r>
      <w:hyperlink r:id="rId8" w:history="1">
        <w:r w:rsidR="0022032E" w:rsidRPr="00D6504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22032E" w:rsidRPr="00D65049">
        <w:rPr>
          <w:rFonts w:ascii="Times New Roman" w:hAnsi="Times New Roman" w:cs="Times New Roman"/>
          <w:sz w:val="26"/>
          <w:szCs w:val="26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 </w:t>
      </w:r>
    </w:p>
    <w:p w:rsidR="0022032E" w:rsidRPr="009277BB" w:rsidRDefault="0022032E" w:rsidP="0092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50 процентов стоимости объема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сброшенных Абонентом за предыдущий месяц (для абонентов, договоры с которыми заключены менее одного месяца назад, - стоимости максимального расхода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указанных в настоящем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оговоре), вносится </w:t>
      </w:r>
      <w:r w:rsidRPr="009277BB">
        <w:rPr>
          <w:rFonts w:ascii="Times New Roman" w:hAnsi="Times New Roman" w:cs="Times New Roman"/>
          <w:sz w:val="26"/>
          <w:szCs w:val="26"/>
        </w:rPr>
        <w:t>до 18-го числа текущего месяца;</w:t>
      </w:r>
    </w:p>
    <w:p w:rsidR="00424B40" w:rsidRPr="009277BB" w:rsidRDefault="0022032E" w:rsidP="0092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7BB">
        <w:rPr>
          <w:rFonts w:ascii="Times New Roman" w:hAnsi="Times New Roman" w:cs="Times New Roman"/>
          <w:sz w:val="26"/>
          <w:szCs w:val="26"/>
        </w:rPr>
        <w:t>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</w:t>
      </w:r>
      <w:r w:rsidR="00424B40" w:rsidRPr="00927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7BB" w:rsidRPr="009277BB" w:rsidRDefault="009277BB" w:rsidP="0092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6"/>
          <w:szCs w:val="26"/>
        </w:rPr>
      </w:pPr>
      <w:r w:rsidRPr="009277BB">
        <w:rPr>
          <w:rStyle w:val="FontStyle25"/>
          <w:rFonts w:ascii="Times New Roman" w:hAnsi="Times New Roman" w:cs="Times New Roman"/>
          <w:sz w:val="26"/>
          <w:szCs w:val="26"/>
        </w:rPr>
        <w:t>В платежных поручениях обязательно должны быть указаны следующие сведения: наименование услуг, номер договора. В противном случае поступившая сумма относится на кредиторскую задолженность до выяснения назначения платежа.</w:t>
      </w:r>
    </w:p>
    <w:p w:rsidR="0022032E" w:rsidRPr="009277BB" w:rsidRDefault="0022032E" w:rsidP="0092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7BB">
        <w:rPr>
          <w:rFonts w:ascii="Times New Roman" w:hAnsi="Times New Roman" w:cs="Times New Roman"/>
          <w:sz w:val="26"/>
          <w:szCs w:val="26"/>
        </w:rPr>
        <w:t>Организаци</w:t>
      </w:r>
      <w:r w:rsidR="00424B40" w:rsidRPr="009277BB">
        <w:rPr>
          <w:rFonts w:ascii="Times New Roman" w:hAnsi="Times New Roman" w:cs="Times New Roman"/>
          <w:sz w:val="26"/>
          <w:szCs w:val="26"/>
        </w:rPr>
        <w:t>я</w:t>
      </w:r>
      <w:r w:rsidRPr="009277BB">
        <w:rPr>
          <w:rFonts w:ascii="Times New Roman" w:hAnsi="Times New Roman" w:cs="Times New Roman"/>
          <w:sz w:val="26"/>
          <w:szCs w:val="26"/>
        </w:rPr>
        <w:t xml:space="preserve"> водопроводно-канализационного хозяйства</w:t>
      </w:r>
      <w:r w:rsidR="00424B40" w:rsidRPr="009277BB">
        <w:rPr>
          <w:rFonts w:ascii="Times New Roman" w:hAnsi="Times New Roman" w:cs="Times New Roman"/>
          <w:sz w:val="26"/>
          <w:szCs w:val="26"/>
        </w:rPr>
        <w:t xml:space="preserve"> направляет Абоненту акт приема-передачи</w:t>
      </w:r>
      <w:r w:rsidR="006B5479">
        <w:rPr>
          <w:rFonts w:ascii="Times New Roman" w:hAnsi="Times New Roman" w:cs="Times New Roman"/>
          <w:sz w:val="26"/>
          <w:szCs w:val="26"/>
        </w:rPr>
        <w:t xml:space="preserve"> водоотведения поверхностных сточных вод (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N </w:t>
      </w:r>
      <w:r w:rsidR="006B5479">
        <w:rPr>
          <w:rFonts w:ascii="Times New Roman" w:hAnsi="Times New Roman" w:cs="Times New Roman"/>
          <w:sz w:val="26"/>
          <w:szCs w:val="26"/>
        </w:rPr>
        <w:t>6</w:t>
      </w:r>
      <w:r w:rsidR="006B5479" w:rsidRP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B5479">
        <w:rPr>
          <w:rFonts w:ascii="Times New Roman" w:hAnsi="Times New Roman" w:cs="Times New Roman"/>
          <w:sz w:val="26"/>
          <w:szCs w:val="26"/>
        </w:rPr>
        <w:t>Д</w:t>
      </w:r>
      <w:r w:rsidR="006B5479" w:rsidRPr="00D65049">
        <w:rPr>
          <w:rFonts w:ascii="Times New Roman" w:hAnsi="Times New Roman" w:cs="Times New Roman"/>
          <w:sz w:val="26"/>
          <w:szCs w:val="26"/>
        </w:rPr>
        <w:t>оговору</w:t>
      </w:r>
      <w:r w:rsidR="006B5479">
        <w:rPr>
          <w:rFonts w:ascii="Times New Roman" w:hAnsi="Times New Roman" w:cs="Times New Roman"/>
          <w:sz w:val="26"/>
          <w:szCs w:val="26"/>
        </w:rPr>
        <w:t>)</w:t>
      </w:r>
      <w:r w:rsidR="00424B40" w:rsidRPr="009277BB">
        <w:rPr>
          <w:rFonts w:ascii="Times New Roman" w:hAnsi="Times New Roman" w:cs="Times New Roman"/>
          <w:sz w:val="26"/>
          <w:szCs w:val="26"/>
        </w:rPr>
        <w:t>, счет и счет-фактуру</w:t>
      </w:r>
      <w:r w:rsidRPr="009277BB">
        <w:rPr>
          <w:rFonts w:ascii="Times New Roman" w:hAnsi="Times New Roman" w:cs="Times New Roman"/>
          <w:sz w:val="26"/>
          <w:szCs w:val="26"/>
        </w:rPr>
        <w:t xml:space="preserve"> не позднее 5-го числа месяца, следующего за расчетным месяцем.</w:t>
      </w:r>
    </w:p>
    <w:p w:rsidR="0022032E" w:rsidRPr="00D65049" w:rsidRDefault="0022032E" w:rsidP="0092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7BB">
        <w:rPr>
          <w:rFonts w:ascii="Times New Roman" w:hAnsi="Times New Roman" w:cs="Times New Roman"/>
          <w:sz w:val="26"/>
          <w:szCs w:val="26"/>
        </w:rPr>
        <w:t>В случае если объем фактически оказанной услуги водоотведения за истекший месяц, определенный в соответствии с Правилами</w:t>
      </w:r>
      <w:r w:rsidRPr="00D65049">
        <w:rPr>
          <w:rFonts w:ascii="Times New Roman" w:hAnsi="Times New Roman" w:cs="Times New Roman"/>
          <w:sz w:val="26"/>
          <w:szCs w:val="26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</w:t>
      </w:r>
      <w:r w:rsidR="008775A4">
        <w:rPr>
          <w:rFonts w:ascii="Times New Roman" w:hAnsi="Times New Roman" w:cs="Times New Roman"/>
          <w:sz w:val="26"/>
          <w:szCs w:val="26"/>
        </w:rPr>
        <w:t xml:space="preserve"> поверхностных</w:t>
      </w:r>
      <w:r w:rsidRPr="00D65049">
        <w:rPr>
          <w:rFonts w:ascii="Times New Roman" w:hAnsi="Times New Roman" w:cs="Times New Roman"/>
          <w:sz w:val="26"/>
          <w:szCs w:val="26"/>
        </w:rPr>
        <w:t xml:space="preserve"> сточных вод, за который Абонентом была произведена оплата, излишне уплаченная сумма засчитывается в счет последующего платежа за следующий месяц.</w:t>
      </w:r>
    </w:p>
    <w:p w:rsidR="00EE5E69" w:rsidRDefault="0022032E" w:rsidP="0022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9277BB" w:rsidRPr="00D65049" w:rsidRDefault="009277BB" w:rsidP="0022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7BB">
        <w:rPr>
          <w:rStyle w:val="FontStyle25"/>
          <w:rFonts w:ascii="Times New Roman" w:hAnsi="Times New Roman" w:cs="Times New Roman"/>
          <w:sz w:val="26"/>
          <w:szCs w:val="26"/>
        </w:rPr>
        <w:t xml:space="preserve">Исполнение обязательств по оплате по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9277BB">
        <w:rPr>
          <w:rStyle w:val="FontStyle25"/>
          <w:rFonts w:ascii="Times New Roman" w:hAnsi="Times New Roman" w:cs="Times New Roman"/>
          <w:sz w:val="26"/>
          <w:szCs w:val="26"/>
        </w:rPr>
        <w:t xml:space="preserve">Договору засчитывается в погашение обязательств по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9277BB">
        <w:rPr>
          <w:rStyle w:val="FontStyle25"/>
          <w:rFonts w:ascii="Times New Roman" w:hAnsi="Times New Roman" w:cs="Times New Roman"/>
          <w:sz w:val="26"/>
          <w:szCs w:val="26"/>
        </w:rPr>
        <w:t xml:space="preserve">Договору, срок исполнения которых наступил ранее, </w:t>
      </w:r>
      <w:r w:rsidR="007F484F" w:rsidRPr="007F484F">
        <w:rPr>
          <w:rStyle w:val="FontStyle25"/>
          <w:rFonts w:ascii="Times New Roman" w:hAnsi="Times New Roman" w:cs="Times New Roman"/>
          <w:sz w:val="26"/>
          <w:szCs w:val="26"/>
        </w:rPr>
        <w:t xml:space="preserve">в случае если в назначении платежа не указан </w:t>
      </w:r>
      <w:proofErr w:type="gramStart"/>
      <w:r w:rsidR="007F484F" w:rsidRPr="007F484F">
        <w:rPr>
          <w:rStyle w:val="FontStyle25"/>
          <w:rFonts w:ascii="Times New Roman" w:hAnsi="Times New Roman" w:cs="Times New Roman"/>
          <w:sz w:val="26"/>
          <w:szCs w:val="26"/>
        </w:rPr>
        <w:t>период</w:t>
      </w:r>
      <w:proofErr w:type="gramEnd"/>
      <w:r w:rsidR="007F484F" w:rsidRPr="007F484F">
        <w:rPr>
          <w:rStyle w:val="FontStyle25"/>
          <w:rFonts w:ascii="Times New Roman" w:hAnsi="Times New Roman" w:cs="Times New Roman"/>
          <w:sz w:val="26"/>
          <w:szCs w:val="26"/>
        </w:rPr>
        <w:t xml:space="preserve"> за который осуществляется оплата</w:t>
      </w:r>
      <w:r w:rsidRPr="009277BB">
        <w:rPr>
          <w:rStyle w:val="FontStyle25"/>
          <w:rFonts w:ascii="Times New Roman" w:hAnsi="Times New Roman" w:cs="Times New Roman"/>
          <w:sz w:val="26"/>
          <w:szCs w:val="26"/>
        </w:rPr>
        <w:t>.</w:t>
      </w:r>
    </w:p>
    <w:p w:rsidR="00EE5E69" w:rsidRPr="00D65049" w:rsidRDefault="00EE5E69" w:rsidP="00EE5E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8. Сверка расчетов по настоящему Договору проводится между Организацией водопроводно-канализационного хозяйства и </w:t>
      </w:r>
      <w:r w:rsidR="000B355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не реже 1 раза в год, а также по инициативе одной из сторон путем составления и подписания </w:t>
      </w:r>
      <w:r w:rsidR="000B3555" w:rsidRPr="00D65049">
        <w:rPr>
          <w:rFonts w:ascii="Times New Roman" w:hAnsi="Times New Roman" w:cs="Times New Roman"/>
          <w:sz w:val="26"/>
          <w:szCs w:val="26"/>
        </w:rPr>
        <w:t>С</w:t>
      </w:r>
      <w:r w:rsidRPr="00D65049">
        <w:rPr>
          <w:rFonts w:ascii="Times New Roman" w:hAnsi="Times New Roman" w:cs="Times New Roman"/>
          <w:sz w:val="26"/>
          <w:szCs w:val="26"/>
        </w:rPr>
        <w:t xml:space="preserve">торонами соответствующего акта. Сторона, инициирующая проведение сверки расчетов по </w:t>
      </w:r>
      <w:r w:rsidR="008E1206">
        <w:rPr>
          <w:rFonts w:ascii="Times New Roman" w:hAnsi="Times New Roman" w:cs="Times New Roman"/>
          <w:sz w:val="26"/>
          <w:szCs w:val="26"/>
        </w:rPr>
        <w:t>настоящему 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оговору, уведомляет другую сторону о дате ее проведения не менее чем за 5 рабочих дней до даты ее проведения. В случае неявки одной </w:t>
      </w:r>
      <w:r w:rsidR="000B3555" w:rsidRPr="00D65049">
        <w:rPr>
          <w:rFonts w:ascii="Times New Roman" w:hAnsi="Times New Roman" w:cs="Times New Roman"/>
          <w:sz w:val="26"/>
          <w:szCs w:val="26"/>
        </w:rPr>
        <w:t>с</w:t>
      </w:r>
      <w:r w:rsidRPr="00D65049">
        <w:rPr>
          <w:rFonts w:ascii="Times New Roman" w:hAnsi="Times New Roman" w:cs="Times New Roman"/>
          <w:sz w:val="26"/>
          <w:szCs w:val="26"/>
        </w:rPr>
        <w:t xml:space="preserve">тороны к указанному сроку для проведения сверки расчетов по </w:t>
      </w:r>
      <w:r w:rsidR="008E1206">
        <w:rPr>
          <w:rFonts w:ascii="Times New Roman" w:hAnsi="Times New Roman" w:cs="Times New Roman"/>
          <w:sz w:val="26"/>
          <w:szCs w:val="26"/>
        </w:rPr>
        <w:t>настоящему 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оговору сторона, инициирующая проведение сверки расчетов по </w:t>
      </w:r>
      <w:r w:rsidR="008E1206">
        <w:rPr>
          <w:rFonts w:ascii="Times New Roman" w:hAnsi="Times New Roman" w:cs="Times New Roman"/>
          <w:sz w:val="26"/>
          <w:szCs w:val="26"/>
        </w:rPr>
        <w:t>настоящему Д</w:t>
      </w:r>
      <w:r w:rsidR="008E1206" w:rsidRPr="00D65049">
        <w:rPr>
          <w:rFonts w:ascii="Times New Roman" w:hAnsi="Times New Roman" w:cs="Times New Roman"/>
          <w:sz w:val="26"/>
          <w:szCs w:val="26"/>
        </w:rPr>
        <w:t>оговору</w:t>
      </w:r>
      <w:r w:rsidRPr="00D65049">
        <w:rPr>
          <w:rFonts w:ascii="Times New Roman" w:hAnsi="Times New Roman" w:cs="Times New Roman"/>
          <w:sz w:val="26"/>
          <w:szCs w:val="26"/>
        </w:rPr>
        <w:t xml:space="preserve">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D65049">
        <w:rPr>
          <w:rFonts w:ascii="Times New Roman" w:hAnsi="Times New Roman" w:cs="Times New Roman"/>
          <w:sz w:val="26"/>
          <w:szCs w:val="26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</w:t>
      </w:r>
      <w:r w:rsidRPr="00D65049">
        <w:rPr>
          <w:rFonts w:ascii="Times New Roman" w:hAnsi="Times New Roman" w:cs="Times New Roman"/>
          <w:sz w:val="26"/>
          <w:szCs w:val="26"/>
        </w:rPr>
        <w:lastRenderedPageBreak/>
        <w:t xml:space="preserve">дней после направления другой стороне акта о сверке расчетов этот акт считается признанным (согласованным) обеими </w:t>
      </w:r>
      <w:r w:rsidR="000B3555" w:rsidRPr="00D65049">
        <w:rPr>
          <w:rFonts w:ascii="Times New Roman" w:hAnsi="Times New Roman" w:cs="Times New Roman"/>
          <w:sz w:val="26"/>
          <w:szCs w:val="26"/>
        </w:rPr>
        <w:t>С</w:t>
      </w:r>
      <w:r w:rsidRPr="00D65049">
        <w:rPr>
          <w:rFonts w:ascii="Times New Roman" w:hAnsi="Times New Roman" w:cs="Times New Roman"/>
          <w:sz w:val="26"/>
          <w:szCs w:val="26"/>
        </w:rPr>
        <w:t>торонами.</w:t>
      </w:r>
    </w:p>
    <w:p w:rsidR="00E75C1C" w:rsidRDefault="00EE5E69" w:rsidP="00EE5E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9. Размер платы за негативное воздействие на работу централизованной системы водоотведения, а также размер платы </w:t>
      </w:r>
      <w:r w:rsidR="000B355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в связи с нарушением </w:t>
      </w:r>
      <w:r w:rsidR="000B355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нормативов по объему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рассчитываются в соответствии с требованиями законодательства Российской Федерации.</w:t>
      </w:r>
    </w:p>
    <w:p w:rsidR="007F484F" w:rsidRPr="00D65049" w:rsidRDefault="007F484F" w:rsidP="00EE5E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IV. Права и обязанности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</w:t>
      </w:r>
      <w:r w:rsidRPr="00D65049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10. Организация водопроводно-канализационного хозяйства обязана: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б) при участии представителя Абонента осуществлять допуск к эксплуатации узла учета (если в соответствии с требованиями законодательства Российской Федерации абонент обязан устанавливать приборы учета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вод), устройств и сооружений, предназначенных для подключения к централизованной системе водоотведения;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в) соблюдать установленный режим приема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г) предупреждать Абонента о временном прекращении или ограничении водоотведения в порядке и случаях, которые предусмотрены настоящим Договором и нормативными правовыми актами Российской Федерации;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д) принимать необходимые меры по своевременной ликвидации аварий и повреждений на централизованной системе водоотведения, принадлежащей Организации водопроводно-канализационного хозяйства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е) требовать от Абонента реализации мероприятий, направленных на достижение установленных нормативов допустимых сбросов абонентов, нормативов по объему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требований к составу и свойствам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ж) осуществлять контроль за соблюдением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режима водоотведения, нормативов по объему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требований к составу и свойствам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з) предоставлять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и) отвечать на жалобы и обращения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бонента, относящиеся к исполнению настоящего </w:t>
      </w:r>
      <w:r w:rsidR="00CE3F03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оговора, в течение срока, установленного законодательством Российской Федерации;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к) уведомлять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о графиках и сроках проведения планово-предупредительного ремонта канализационных сетей, через которые осуществляется водоотведение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бонента;</w:t>
      </w:r>
    </w:p>
    <w:p w:rsidR="008A4D56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л) опломбировать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боненту </w:t>
      </w:r>
      <w:r w:rsidR="002626EC">
        <w:rPr>
          <w:rFonts w:ascii="Times New Roman" w:hAnsi="Times New Roman" w:cs="Times New Roman"/>
          <w:sz w:val="26"/>
          <w:szCs w:val="26"/>
        </w:rPr>
        <w:t xml:space="preserve">корректно работающие </w:t>
      </w:r>
      <w:r w:rsidRPr="00D65049">
        <w:rPr>
          <w:rFonts w:ascii="Times New Roman" w:hAnsi="Times New Roman" w:cs="Times New Roman"/>
          <w:sz w:val="26"/>
          <w:szCs w:val="26"/>
        </w:rPr>
        <w:t xml:space="preserve">приборы учета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без взимания платы, за исключением случаев, предусмотренных </w:t>
      </w:r>
      <w:hyperlink r:id="rId9" w:history="1">
        <w:r w:rsidRPr="00D6504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lastRenderedPageBreak/>
        <w:t>организации коммерческого учета воды, сточных вод, при которых взимается плата за опломбирование приборов учета.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11. Организация водопроводно-канализационного хозяйства имеет право: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осуществлять контроль за правильностью осуществления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="00F811BC">
        <w:rPr>
          <w:rFonts w:ascii="Times New Roman" w:hAnsi="Times New Roman" w:cs="Times New Roman"/>
          <w:sz w:val="26"/>
          <w:szCs w:val="26"/>
        </w:rPr>
        <w:t xml:space="preserve">бонентом учета </w:t>
      </w:r>
      <w:proofErr w:type="gramStart"/>
      <w:r w:rsidRPr="00D65049">
        <w:rPr>
          <w:rFonts w:ascii="Times New Roman" w:hAnsi="Times New Roman" w:cs="Times New Roman"/>
          <w:sz w:val="26"/>
          <w:szCs w:val="26"/>
        </w:rPr>
        <w:t>объемов</w:t>
      </w:r>
      <w:proofErr w:type="gramEnd"/>
      <w:r w:rsidRPr="00D65049">
        <w:rPr>
          <w:rFonts w:ascii="Times New Roman" w:hAnsi="Times New Roman" w:cs="Times New Roman"/>
          <w:sz w:val="26"/>
          <w:szCs w:val="26"/>
        </w:rPr>
        <w:t xml:space="preserve"> отведенных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б) осуществлять контроль за наличием самовольного пользования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и (или) самовольного подключения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к централизованной системе водоотведения и принимать меры по предотвращению самовольного пользования и (или) самовольного подключения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 к централизованной системе водоотведения;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г) взимать с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плату за отведение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сверх установленных нормативов по объему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 w:rsidR="008A4D56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д) инициировать проведение сверки расчетов по настоящему </w:t>
      </w:r>
      <w:r w:rsidR="00CE3F03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оговору.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12. Абонент обязан:</w:t>
      </w:r>
    </w:p>
    <w:p w:rsidR="008A4D56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обеспечивать эксплуатацию канализационных сетей, принадлежащих </w:t>
      </w:r>
      <w:r w:rsidR="00CE3F03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CE3F03" w:rsidRPr="00D65049" w:rsidRDefault="008A4D56" w:rsidP="00CE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б) обеспечивать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ответственности, а также не допускать хранения предметов, препятствующих доступу к узлам и приборам учета, механических, химических, электромагнитных или иных воздействий, которые могут искажать показания приборов учета;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в) обеспечивать учет отводимых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в порядке, установленном </w:t>
      </w:r>
      <w:hyperlink r:id="rId10" w:history="1">
        <w:r w:rsidRPr="00D65049">
          <w:rPr>
            <w:rFonts w:ascii="Times New Roman" w:hAnsi="Times New Roman" w:cs="Times New Roman"/>
            <w:sz w:val="26"/>
            <w:szCs w:val="26"/>
          </w:rPr>
          <w:t>разделом V</w:t>
        </w:r>
      </w:hyperlink>
      <w:r w:rsidRPr="00D6504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E3F03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оговора, и в соответствии с Правилами организации коммерческого учета воды, сточных вод, если иное не предусмотрено настоящим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оговором;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г) устанавливать приборы учета </w:t>
      </w:r>
      <w:r w:rsidR="008775A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на границах эксплуатационной ответственности или в ином месте, определенном в настоящем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оговоре, в случае если установка таких приборов предусмотрена Правилами холодного водоснабжения и водоотведения;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д) соблюдать установленный настоящим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оговором режим водоотведения;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е) производить оплату по настоящему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оговору в порядке, размере и сроки, которые определены в соответствии с настоящим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оговором, в том числе вносить плату за негативное воздействие на работу централизованной системы </w:t>
      </w:r>
      <w:r w:rsidR="006B5479">
        <w:rPr>
          <w:rFonts w:ascii="Times New Roman" w:hAnsi="Times New Roman" w:cs="Times New Roman"/>
          <w:sz w:val="26"/>
          <w:szCs w:val="26"/>
        </w:rPr>
        <w:t xml:space="preserve">водоотведения </w:t>
      </w:r>
      <w:r w:rsidRPr="00D65049">
        <w:rPr>
          <w:rFonts w:ascii="Times New Roman" w:hAnsi="Times New Roman" w:cs="Times New Roman"/>
          <w:sz w:val="26"/>
          <w:szCs w:val="26"/>
        </w:rPr>
        <w:t xml:space="preserve">и плату за нарушение нормативов по объему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а также в случаях, установленных законодательством Российской Федерации, возмещать вред, причиненный водному объекту;</w:t>
      </w:r>
    </w:p>
    <w:p w:rsidR="008A4D56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ж) обеспечивать беспрепятственный доступ представителям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рганизации водопроводно-канализационного хозяйства или по ее указанию представителям иной организации к канализационным сетям, местам отбора проб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приборам учета в порядке и случаях, которые предусмотрены разделом VI настоящего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lastRenderedPageBreak/>
        <w:t xml:space="preserve">з) 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абонентов), соблюдать нормативы по объему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нормативы водоотведения по составу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требования к составу и свойствам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и) уведомлять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рганизацию водопроводно-канализационного хозяйства в случае перехода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или пользования третьими лицами такими объектами, устройствами или сооружениями;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к) незамедлительно сообщать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рганизации водопроводно-канализационного хозяйства обо всех повреждениях или неисправностях на канализационных сетях, сооружениях и устройствах, о нарушениях работы централизованной 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л) обеспечивать в сроки, установленные законодательством Российской Федерации, ликвидацию повреждений или неисправностей канализационных сетей, принадлежащих </w:t>
      </w:r>
      <w:r w:rsidR="005C7C2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м) предоставлять иным абонентам и транзитным организациям возможность подключения (присоединения) к канализационным сетям, сооружениям и устройствам, принадлежащим </w:t>
      </w:r>
      <w:r w:rsidR="00807BB5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боненту на законном основании, только по согласованию с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рганизацией водопроводно-канализационного хозяйства;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н) представлять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рганизации водопроводно-канализационного хозяйства сведения об абонентах, в отношении которых </w:t>
      </w:r>
      <w:r w:rsidR="005C7C2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 выполняет функции транзитной организации, по форме и в объеме, которые согласованы </w:t>
      </w:r>
      <w:r w:rsidR="005C7C25" w:rsidRPr="00D65049">
        <w:rPr>
          <w:rFonts w:ascii="Times New Roman" w:hAnsi="Times New Roman" w:cs="Times New Roman"/>
          <w:sz w:val="26"/>
          <w:szCs w:val="26"/>
        </w:rPr>
        <w:t>С</w:t>
      </w:r>
      <w:r w:rsidRPr="00D65049">
        <w:rPr>
          <w:rFonts w:ascii="Times New Roman" w:hAnsi="Times New Roman" w:cs="Times New Roman"/>
          <w:sz w:val="26"/>
          <w:szCs w:val="26"/>
        </w:rPr>
        <w:t xml:space="preserve">торонами настоящего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о)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5C7C2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п) не допускать возведения построек, гаражей, стоянок транспортных средств, складирования материалов, мусора, </w:t>
      </w:r>
      <w:proofErr w:type="spellStart"/>
      <w:r w:rsidRPr="00D65049">
        <w:rPr>
          <w:rFonts w:ascii="Times New Roman" w:hAnsi="Times New Roman" w:cs="Times New Roman"/>
          <w:sz w:val="26"/>
          <w:szCs w:val="26"/>
        </w:rPr>
        <w:t>древопосадок</w:t>
      </w:r>
      <w:proofErr w:type="spellEnd"/>
      <w:r w:rsidRPr="00D65049">
        <w:rPr>
          <w:rFonts w:ascii="Times New Roman" w:hAnsi="Times New Roman" w:cs="Times New Roman"/>
          <w:sz w:val="26"/>
          <w:szCs w:val="26"/>
        </w:rPr>
        <w:t xml:space="preserve">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эксплуатационной ответственности </w:t>
      </w:r>
      <w:r w:rsidR="005C7C2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бонента, без согласия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рганизации водопроводно-канализационного хозяйства;</w:t>
      </w:r>
    </w:p>
    <w:p w:rsidR="008A4D56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р) осуществлять сброс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от напорных коллекторов </w:t>
      </w:r>
      <w:r w:rsidR="006B547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в самотечную сеть канализации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рганизации водопроводно-канализационного хозяйства через колодец - гаситель напора;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с) обеспечивать локальную очистку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в случаях, предусмотренных Правилами холодного водоснабжения и водоотведения;</w:t>
      </w:r>
    </w:p>
    <w:p w:rsidR="005C7C25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т) в случаях, установленных Правилами холодного водоснабжения и водоотведения, подавать декларацию о составе и свойствах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(далее - декларация) и уведомлять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рганизацию водопроводно-канализационного хозяйства в случае нарушения декларации.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13. Абонент имеет право: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lastRenderedPageBreak/>
        <w:t xml:space="preserve">а) получать от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рганизации водопроводно-канализационного хозяйства информацию о результатах контроля состава и свойств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утвержденными постановлением Правительства Российско</w:t>
      </w:r>
      <w:r w:rsidR="00212613">
        <w:rPr>
          <w:rFonts w:ascii="Times New Roman" w:hAnsi="Times New Roman" w:cs="Times New Roman"/>
          <w:sz w:val="26"/>
          <w:szCs w:val="26"/>
        </w:rPr>
        <w:t>й Федерации от 21 июня 2013 г. №</w:t>
      </w:r>
      <w:r w:rsidRPr="00D65049">
        <w:rPr>
          <w:rFonts w:ascii="Times New Roman" w:hAnsi="Times New Roman" w:cs="Times New Roman"/>
          <w:sz w:val="26"/>
          <w:szCs w:val="26"/>
        </w:rPr>
        <w:t xml:space="preserve"> 525 "Об утверждении Правил осуществления контроля состава и свойств сточных вод" (далее - Правила осуществления контроля состава и свойств сточных вод);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б) получать от </w:t>
      </w:r>
      <w:r w:rsidR="009D2F26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рганизации водопроводно-канализационного хозяйства информацию об изменении установленных тарифов на водоотведение;</w:t>
      </w:r>
    </w:p>
    <w:p w:rsidR="008A4D56" w:rsidRPr="00D65049" w:rsidRDefault="008A4D56" w:rsidP="008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в) привлекать третьих лиц для выполнения работ по устройству узла учета_______</w:t>
      </w:r>
      <w:r w:rsidR="005C7C25"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Pr="00D65049">
        <w:rPr>
          <w:rFonts w:ascii="Times New Roman" w:hAnsi="Times New Roman" w:cs="Times New Roman"/>
          <w:sz w:val="26"/>
          <w:szCs w:val="26"/>
        </w:rPr>
        <w:t>(да, нет - указать нужное)</w:t>
      </w:r>
      <w:r w:rsidR="005C7C25" w:rsidRPr="00D65049">
        <w:rPr>
          <w:rFonts w:ascii="Times New Roman" w:hAnsi="Times New Roman" w:cs="Times New Roman"/>
          <w:sz w:val="26"/>
          <w:szCs w:val="26"/>
        </w:rPr>
        <w:t>;</w:t>
      </w:r>
    </w:p>
    <w:p w:rsidR="005C7C25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г) инициировать проведение сверки расчетов по настоящему </w:t>
      </w:r>
      <w:r w:rsidR="005C7C25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оговору;</w:t>
      </w:r>
    </w:p>
    <w:p w:rsidR="008A4D56" w:rsidRPr="00D65049" w:rsidRDefault="008A4D56" w:rsidP="005C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д) осуществлять в целях контроля состава и свойств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отбор проб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в том числе параллельный отбор проб, принимать участие в отборе проб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осуществляемом </w:t>
      </w:r>
      <w:r w:rsidR="005C7C25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>рганизацией водопроводно-канализационного хозяйства.</w:t>
      </w:r>
    </w:p>
    <w:p w:rsidR="00E75C1C" w:rsidRPr="00D65049" w:rsidRDefault="00E75C1C" w:rsidP="008A4D5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AA69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597"/>
      <w:bookmarkEnd w:id="0"/>
      <w:r w:rsidRPr="00D65049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учета принимаемых </w:t>
      </w:r>
      <w:r w:rsidR="00D67C72" w:rsidRPr="00D67C72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сточных вод, сроки и способы предоставления Организации водопроводно-канализационного хозяйства показаний приборов учета</w:t>
      </w:r>
    </w:p>
    <w:p w:rsidR="00A74C95" w:rsidRPr="00D65049" w:rsidRDefault="00A74C95" w:rsidP="00A7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14. Для учета </w:t>
      </w:r>
      <w:proofErr w:type="gramStart"/>
      <w:r w:rsidRPr="00D65049">
        <w:rPr>
          <w:rFonts w:ascii="Times New Roman" w:hAnsi="Times New Roman" w:cs="Times New Roman"/>
          <w:sz w:val="26"/>
          <w:szCs w:val="26"/>
        </w:rPr>
        <w:t>объемов</w:t>
      </w:r>
      <w:proofErr w:type="gramEnd"/>
      <w:r w:rsidRPr="00D65049">
        <w:rPr>
          <w:rFonts w:ascii="Times New Roman" w:hAnsi="Times New Roman" w:cs="Times New Roman"/>
          <w:sz w:val="26"/>
          <w:szCs w:val="26"/>
        </w:rPr>
        <w:t xml:space="preserve"> принятых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стороны используют приборы учета, если иное не предусмотрено Правилами организации коммерческого учета воды, сточных вод.</w:t>
      </w:r>
    </w:p>
    <w:p w:rsidR="00A74C95" w:rsidRPr="00D65049" w:rsidRDefault="00A74C95" w:rsidP="00A7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15. Сведения об узлах учета и приборах учета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и о местах отбора проб сточных вод указываютс</w:t>
      </w:r>
      <w:r w:rsidR="00212613">
        <w:rPr>
          <w:rFonts w:ascii="Times New Roman" w:hAnsi="Times New Roman" w:cs="Times New Roman"/>
          <w:sz w:val="26"/>
          <w:szCs w:val="26"/>
        </w:rPr>
        <w:t>я по форме согласно приложению №</w:t>
      </w:r>
      <w:r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="008664CA" w:rsidRPr="00D65049">
        <w:rPr>
          <w:rFonts w:ascii="Times New Roman" w:hAnsi="Times New Roman" w:cs="Times New Roman"/>
          <w:sz w:val="26"/>
          <w:szCs w:val="26"/>
        </w:rPr>
        <w:t>3</w:t>
      </w:r>
      <w:r w:rsidR="006B5479" w:rsidRP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B5479">
        <w:rPr>
          <w:rFonts w:ascii="Times New Roman" w:hAnsi="Times New Roman" w:cs="Times New Roman"/>
          <w:sz w:val="26"/>
          <w:szCs w:val="26"/>
        </w:rPr>
        <w:t>Д</w:t>
      </w:r>
      <w:r w:rsidR="006B5479" w:rsidRPr="00D65049">
        <w:rPr>
          <w:rFonts w:ascii="Times New Roman" w:hAnsi="Times New Roman" w:cs="Times New Roman"/>
          <w:sz w:val="26"/>
          <w:szCs w:val="26"/>
        </w:rPr>
        <w:t>оговору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A74C95" w:rsidRPr="00D65049" w:rsidRDefault="00A74C95" w:rsidP="00A7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16. Коммерческий учет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в узлах учета обеспечивает Абонент.</w:t>
      </w:r>
    </w:p>
    <w:p w:rsidR="00A74C95" w:rsidRPr="00D65049" w:rsidRDefault="00A74C95" w:rsidP="00A7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17. Количество принятых Организацией водопроводно-канализационного хозяйства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определяется стороной, осуществляющей коммерческий учет </w:t>
      </w:r>
      <w:r w:rsidR="00264E7B" w:rsidRPr="00D65049">
        <w:rPr>
          <w:rFonts w:ascii="Times New Roman" w:hAnsi="Times New Roman" w:cs="Times New Roman"/>
          <w:sz w:val="26"/>
          <w:szCs w:val="26"/>
        </w:rPr>
        <w:t>отведенных</w:t>
      </w:r>
      <w:r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="00D67C7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22032E" w:rsidRPr="00D65049">
        <w:rPr>
          <w:rFonts w:ascii="Times New Roman" w:hAnsi="Times New Roman" w:cs="Times New Roman"/>
          <w:sz w:val="26"/>
          <w:szCs w:val="26"/>
        </w:rPr>
        <w:t>сточных вод</w:t>
      </w:r>
      <w:r w:rsidRPr="00D65049">
        <w:rPr>
          <w:rFonts w:ascii="Times New Roman" w:hAnsi="Times New Roman" w:cs="Times New Roman"/>
          <w:sz w:val="26"/>
          <w:szCs w:val="26"/>
        </w:rPr>
        <w:t>,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</w:p>
    <w:p w:rsidR="00A74C95" w:rsidRDefault="00A74C95" w:rsidP="00A7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1</w:t>
      </w:r>
      <w:r w:rsidR="004146CF" w:rsidRPr="00D65049">
        <w:rPr>
          <w:rFonts w:ascii="Times New Roman" w:hAnsi="Times New Roman" w:cs="Times New Roman"/>
          <w:sz w:val="26"/>
          <w:szCs w:val="26"/>
        </w:rPr>
        <w:t>8</w:t>
      </w:r>
      <w:r w:rsidRPr="00D65049">
        <w:rPr>
          <w:rFonts w:ascii="Times New Roman" w:hAnsi="Times New Roman" w:cs="Times New Roman"/>
          <w:sz w:val="26"/>
          <w:szCs w:val="26"/>
        </w:rPr>
        <w:t xml:space="preserve">.  </w:t>
      </w:r>
      <w:r w:rsidR="009B35B4">
        <w:rPr>
          <w:rFonts w:ascii="Times New Roman" w:hAnsi="Times New Roman" w:cs="Times New Roman"/>
          <w:sz w:val="26"/>
          <w:szCs w:val="26"/>
        </w:rPr>
        <w:t xml:space="preserve">В случае отсутствия у Абонента </w:t>
      </w:r>
      <w:r w:rsidR="009B35B4" w:rsidRPr="00D65049">
        <w:rPr>
          <w:rFonts w:ascii="Times New Roman" w:hAnsi="Times New Roman" w:cs="Times New Roman"/>
          <w:sz w:val="26"/>
          <w:szCs w:val="26"/>
        </w:rPr>
        <w:t xml:space="preserve">приборов учета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9B35B4">
        <w:rPr>
          <w:rFonts w:ascii="Times New Roman" w:hAnsi="Times New Roman" w:cs="Times New Roman"/>
          <w:sz w:val="26"/>
          <w:szCs w:val="26"/>
        </w:rPr>
        <w:t xml:space="preserve">сточных вод, </w:t>
      </w:r>
      <w:r w:rsidR="009B35B4" w:rsidRPr="00D65049">
        <w:rPr>
          <w:rFonts w:ascii="Times New Roman" w:hAnsi="Times New Roman" w:cs="Times New Roman"/>
          <w:sz w:val="26"/>
          <w:szCs w:val="26"/>
        </w:rPr>
        <w:t xml:space="preserve">коммерческий учет принятых (отведенных)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9B35B4" w:rsidRPr="00D65049">
        <w:rPr>
          <w:rFonts w:ascii="Times New Roman" w:hAnsi="Times New Roman" w:cs="Times New Roman"/>
          <w:sz w:val="26"/>
          <w:szCs w:val="26"/>
        </w:rPr>
        <w:t>сточных вод</w:t>
      </w:r>
      <w:r w:rsidR="009B35B4">
        <w:rPr>
          <w:rFonts w:ascii="Times New Roman" w:hAnsi="Times New Roman" w:cs="Times New Roman"/>
          <w:sz w:val="26"/>
          <w:szCs w:val="26"/>
        </w:rPr>
        <w:t xml:space="preserve"> осуществляется расчетным способом, в соответствии с </w:t>
      </w:r>
      <w:r w:rsidR="009B35B4" w:rsidRPr="00EB4A64">
        <w:rPr>
          <w:rFonts w:ascii="Times New Roman" w:hAnsi="Times New Roman" w:cs="Times New Roman"/>
          <w:sz w:val="26"/>
          <w:szCs w:val="26"/>
        </w:rPr>
        <w:t>Методически</w:t>
      </w:r>
      <w:r w:rsidR="009B35B4">
        <w:rPr>
          <w:rFonts w:ascii="Times New Roman" w:hAnsi="Times New Roman" w:cs="Times New Roman"/>
          <w:sz w:val="26"/>
          <w:szCs w:val="26"/>
        </w:rPr>
        <w:t>ми</w:t>
      </w:r>
      <w:r w:rsidR="009B35B4" w:rsidRPr="00EB4A64">
        <w:rPr>
          <w:rFonts w:ascii="Times New Roman" w:hAnsi="Times New Roman" w:cs="Times New Roman"/>
          <w:sz w:val="26"/>
          <w:szCs w:val="26"/>
        </w:rPr>
        <w:t xml:space="preserve"> указания</w:t>
      </w:r>
      <w:r w:rsidR="009B35B4">
        <w:rPr>
          <w:rFonts w:ascii="Times New Roman" w:hAnsi="Times New Roman" w:cs="Times New Roman"/>
          <w:sz w:val="26"/>
          <w:szCs w:val="26"/>
        </w:rPr>
        <w:t>ми</w:t>
      </w:r>
      <w:r w:rsidR="009B35B4" w:rsidRPr="00EB4A64">
        <w:rPr>
          <w:rFonts w:ascii="Times New Roman" w:hAnsi="Times New Roman" w:cs="Times New Roman"/>
          <w:sz w:val="26"/>
          <w:szCs w:val="26"/>
        </w:rPr>
        <w:t xml:space="preserve"> по расчету объема принятых (отведенных) поверхностных сточных вод</w:t>
      </w:r>
      <w:r w:rsidR="009B35B4">
        <w:rPr>
          <w:rFonts w:ascii="Times New Roman" w:hAnsi="Times New Roman" w:cs="Times New Roman"/>
          <w:sz w:val="26"/>
          <w:szCs w:val="26"/>
        </w:rPr>
        <w:t xml:space="preserve"> </w:t>
      </w:r>
      <w:r w:rsidR="009B35B4" w:rsidRPr="00EB4A64">
        <w:rPr>
          <w:rFonts w:ascii="Times New Roman" w:hAnsi="Times New Roman" w:cs="Times New Roman"/>
          <w:sz w:val="26"/>
          <w:szCs w:val="26"/>
        </w:rPr>
        <w:t>утвержденными Приказом Министерства строительства и жилищно-коммунального хозяйства РФ от 17 октября 2014 г. N 639/пр</w:t>
      </w:r>
      <w:r w:rsidR="009B35B4">
        <w:rPr>
          <w:rFonts w:ascii="Times New Roman" w:hAnsi="Times New Roman" w:cs="Times New Roman"/>
          <w:sz w:val="26"/>
          <w:szCs w:val="26"/>
        </w:rPr>
        <w:t>.</w:t>
      </w:r>
    </w:p>
    <w:p w:rsidR="004955C8" w:rsidRDefault="004955C8" w:rsidP="00E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9B35B4" w:rsidRPr="00D65049">
        <w:rPr>
          <w:rFonts w:ascii="Times New Roman" w:hAnsi="Times New Roman" w:cs="Times New Roman"/>
          <w:sz w:val="26"/>
          <w:szCs w:val="26"/>
        </w:rPr>
        <w:t xml:space="preserve">Сторона, осуществляющая коммерческий учет принятых (отведенных)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9B35B4" w:rsidRPr="00D65049">
        <w:rPr>
          <w:rFonts w:ascii="Times New Roman" w:hAnsi="Times New Roman" w:cs="Times New Roman"/>
          <w:sz w:val="26"/>
          <w:szCs w:val="26"/>
        </w:rPr>
        <w:t xml:space="preserve">сточных вод, снимает показания приборов учета не позднее 27 числа расчетного периода, установленного настоящим Договором, либо осуществляет в случаях, предусмотренных Правилами организации коммерческого учета воды, сточных вод, расчет объема принятых (отведенных)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9B35B4" w:rsidRPr="00D65049">
        <w:rPr>
          <w:rFonts w:ascii="Times New Roman" w:hAnsi="Times New Roman" w:cs="Times New Roman"/>
          <w:sz w:val="26"/>
          <w:szCs w:val="26"/>
        </w:rPr>
        <w:t xml:space="preserve">сточных вод расчетным способом, вносит показания приборов учета в журнал учета принятых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9B35B4" w:rsidRPr="00D65049">
        <w:rPr>
          <w:rFonts w:ascii="Times New Roman" w:hAnsi="Times New Roman" w:cs="Times New Roman"/>
          <w:sz w:val="26"/>
          <w:szCs w:val="26"/>
        </w:rPr>
        <w:t>сточных вод, передает эти сведения другой стороне не позднее 28 числа расчетного периода</w:t>
      </w:r>
      <w:r w:rsidR="009B35B4" w:rsidRPr="00440EFB">
        <w:rPr>
          <w:rFonts w:ascii="Times New Roman" w:hAnsi="Times New Roman" w:cs="Times New Roman"/>
          <w:sz w:val="26"/>
          <w:szCs w:val="26"/>
        </w:rPr>
        <w:t>.</w:t>
      </w:r>
    </w:p>
    <w:p w:rsidR="00E75C1C" w:rsidRPr="00D65049" w:rsidRDefault="009B35B4" w:rsidP="00AA6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74C95" w:rsidRPr="00D65049">
        <w:rPr>
          <w:rFonts w:ascii="Times New Roman" w:hAnsi="Times New Roman" w:cs="Times New Roman"/>
          <w:sz w:val="26"/>
          <w:szCs w:val="26"/>
        </w:rPr>
        <w:t xml:space="preserve">. Передача сторонами сведений о показаниях приборов учета и другой информации осуществляется любым доступным способом (почтовое отправление, телеграмма, </w:t>
      </w:r>
      <w:proofErr w:type="spellStart"/>
      <w:r w:rsidR="00A74C95"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="00A74C95"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625"/>
      <w:bookmarkEnd w:id="1"/>
    </w:p>
    <w:p w:rsidR="00E75C1C" w:rsidRPr="00D65049" w:rsidRDefault="00E75C1C" w:rsidP="00AA69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VI.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Порядок обеспечения Абонентом доступа Организации водопроводно-канализационного хозяйства к канализационным сетям (контрольным канализационным колодцам) и приборам учета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сточных вод в целях определения объема отводимых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сточных вод, их состава и свойств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1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канализационным сетям (контрольным канализационным колодцам) и приборам учета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в следующем порядке: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Организация водопроводно-канализационного хозяйства или по ее указанию иная организация предварительно, не позднее 15 минут до начала процедуры обследования или отбора проб, оповещает Абонента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водопроводно-канализационного хозяйства или иной организации;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в) доступ к канализационным сетям (контрольным канализационным колодцам) и приборам учета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обеспечивается представителям Организации водопроводно-канализационного хозяйства или по ее указанию представителям иной организации только в установленных местах отбора проб, местах установки узлов учета, приборов учета и иных устройств, предусмотренных настоящим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оговором;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г) Абонент вправе принимать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д) отказ в доступе представителям (недопуск представителей) Организации водопроводно-канализационного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принятых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за весь период нарушения. 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E75C1C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е) в случае невозможности отбора проб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из мест отбора проб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предусмотренных настоящим Договором, отбор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осуществляется в порядке, установленном Правилами осуществления контроля состава и свойств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вод.</w:t>
      </w:r>
    </w:p>
    <w:p w:rsidR="00D65049" w:rsidRPr="00D65049" w:rsidRDefault="00D65049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69E8" w:rsidRPr="00D65049" w:rsidRDefault="00E75C1C" w:rsidP="00AA69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VII.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Контроль состава и свойств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сточных вод, места</w:t>
      </w:r>
    </w:p>
    <w:p w:rsidR="00AA69E8" w:rsidRPr="00D65049" w:rsidRDefault="00AA69E8" w:rsidP="00AA69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и порядок отбора проб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b/>
          <w:sz w:val="26"/>
          <w:szCs w:val="26"/>
        </w:rPr>
        <w:t xml:space="preserve">сточных вод 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2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Контроль состава и свойств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в отношении абонентов осуществляется в соответствии с Правилами осуществления контроля состава и свойств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вод.</w:t>
      </w:r>
    </w:p>
    <w:p w:rsidR="00E75C1C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3</w:t>
      </w:r>
      <w:r w:rsidRPr="00D65049">
        <w:rPr>
          <w:rFonts w:ascii="Times New Roman" w:hAnsi="Times New Roman" w:cs="Times New Roman"/>
          <w:sz w:val="26"/>
          <w:szCs w:val="26"/>
        </w:rPr>
        <w:t xml:space="preserve">. Сведения об узлах учета и приборах учета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о местах отбора проб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приводятс</w:t>
      </w:r>
      <w:r w:rsidR="00212613">
        <w:rPr>
          <w:rFonts w:ascii="Times New Roman" w:hAnsi="Times New Roman" w:cs="Times New Roman"/>
          <w:sz w:val="26"/>
          <w:szCs w:val="26"/>
        </w:rPr>
        <w:t>я по форме согласно приложению №</w:t>
      </w:r>
      <w:bookmarkStart w:id="2" w:name="_GoBack"/>
      <w:bookmarkEnd w:id="2"/>
      <w:r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="008664CA" w:rsidRPr="00D65049">
        <w:rPr>
          <w:rFonts w:ascii="Times New Roman" w:hAnsi="Times New Roman" w:cs="Times New Roman"/>
          <w:sz w:val="26"/>
          <w:szCs w:val="26"/>
        </w:rPr>
        <w:t>3</w:t>
      </w:r>
      <w:r w:rsidRPr="00D6504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оговору.</w:t>
      </w:r>
    </w:p>
    <w:p w:rsidR="00483DAD" w:rsidRDefault="00483DAD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174B" w:rsidRDefault="0053174B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174B" w:rsidRDefault="0053174B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AA69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VIII.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Порядок контроля за соблюдением абонентами нормативов допустимых сбросов, лимитов на сбросы и показателей декларации о составе и свойствах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сточных вод, нормативов по объему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сточных вод и нормативов водоотведения</w:t>
      </w:r>
      <w:r w:rsidR="00483D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по составу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 xml:space="preserve">сточных вод, требований к составу и свойствам </w:t>
      </w:r>
      <w:r w:rsidR="00483DAD" w:rsidRPr="00483DAD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AA69E8" w:rsidRPr="00D65049">
        <w:rPr>
          <w:rFonts w:ascii="Times New Roman" w:hAnsi="Times New Roman" w:cs="Times New Roman"/>
          <w:b/>
          <w:sz w:val="26"/>
          <w:szCs w:val="26"/>
        </w:rPr>
        <w:t>сточных вод, установленных в целях предотвращения негативного воздействия на работу централизованной системы водоотведения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4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Нормативы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нормативы водоотведения по составу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в течение 5 рабочих дней со дня получения такой информации от уполномоченных органов исполнительной власти, органов местного самоуправления. Сведения о нормативах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установленных для Абонента, указываются по форме согласно приложению N </w:t>
      </w:r>
      <w:r w:rsidR="008664CA" w:rsidRPr="00D65049">
        <w:rPr>
          <w:rFonts w:ascii="Times New Roman" w:hAnsi="Times New Roman" w:cs="Times New Roman"/>
          <w:sz w:val="26"/>
          <w:szCs w:val="26"/>
        </w:rPr>
        <w:t>4</w:t>
      </w:r>
      <w:r w:rsid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B5479">
        <w:rPr>
          <w:rFonts w:ascii="Times New Roman" w:hAnsi="Times New Roman" w:cs="Times New Roman"/>
          <w:sz w:val="26"/>
          <w:szCs w:val="26"/>
        </w:rPr>
        <w:t>Д</w:t>
      </w:r>
      <w:r w:rsidR="006B5479" w:rsidRPr="00D65049">
        <w:rPr>
          <w:rFonts w:ascii="Times New Roman" w:hAnsi="Times New Roman" w:cs="Times New Roman"/>
          <w:sz w:val="26"/>
          <w:szCs w:val="26"/>
        </w:rPr>
        <w:t>оговору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5</w:t>
      </w:r>
      <w:r w:rsidRPr="00D65049">
        <w:rPr>
          <w:rFonts w:ascii="Times New Roman" w:hAnsi="Times New Roman" w:cs="Times New Roman"/>
          <w:sz w:val="26"/>
          <w:szCs w:val="26"/>
        </w:rPr>
        <w:t xml:space="preserve">. Сведения о нормативах допустимых сбросов Абонента (лимитах на сбросы), нормативах водоотведения по составу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требованиях к составу и свойствам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установленных для Абонента в целях предотвращения негативного воздействия на работу централизованной системы водоотведения, указываются по форме согласно приложению N </w:t>
      </w:r>
      <w:r w:rsidR="008664CA" w:rsidRPr="00D65049">
        <w:rPr>
          <w:rFonts w:ascii="Times New Roman" w:hAnsi="Times New Roman" w:cs="Times New Roman"/>
          <w:sz w:val="26"/>
          <w:szCs w:val="26"/>
        </w:rPr>
        <w:t>5</w:t>
      </w:r>
      <w:r w:rsidR="006B5479">
        <w:rPr>
          <w:rFonts w:ascii="Times New Roman" w:hAnsi="Times New Roman" w:cs="Times New Roman"/>
          <w:sz w:val="26"/>
          <w:szCs w:val="26"/>
        </w:rPr>
        <w:t xml:space="preserve"> </w:t>
      </w:r>
      <w:r w:rsidR="006B5479" w:rsidRPr="00D6504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B5479">
        <w:rPr>
          <w:rFonts w:ascii="Times New Roman" w:hAnsi="Times New Roman" w:cs="Times New Roman"/>
          <w:sz w:val="26"/>
          <w:szCs w:val="26"/>
        </w:rPr>
        <w:t>Д</w:t>
      </w:r>
      <w:r w:rsidR="006B5479" w:rsidRPr="00D65049">
        <w:rPr>
          <w:rFonts w:ascii="Times New Roman" w:hAnsi="Times New Roman" w:cs="Times New Roman"/>
          <w:sz w:val="26"/>
          <w:szCs w:val="26"/>
        </w:rPr>
        <w:t>оговору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6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Контроль за соблюдением Абонентом установленных для него нормативов допустимых сбросов, лимитов на сбросы, требований к составу и свойствам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установленных в целях предотвращения негативного воздействия на работу централизованной системы водоотведения, нормативов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и нормативов водоотведения по составу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 организация, осуществляющая транспортировку сточных вод Абонента.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В ходе осуществления контроля за соблюдением Абонентом установленных для него нормативов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483DAD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рганизация водопроводно-канализационного хозяйства или по ее поручению иная организация ежемесячно определяет объем отведенных (принятых)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1E02D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сверх установленного для него норматива по объему </w:t>
      </w:r>
      <w:r w:rsidR="00483DAD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вод.</w:t>
      </w:r>
    </w:p>
    <w:p w:rsidR="00AA69E8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7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При наличии у </w:t>
      </w:r>
      <w:r w:rsidR="001E02D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объектов, для которых не устанавливаются нормативы по объему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контроль за соблюдением нормативов по объему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6D2D24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производится путем сверки общего объема отведенных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за вычетом объемов поверхностных сточных вод, а также объемов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для которых не устанавливаются нормативы по объему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вод.</w:t>
      </w:r>
    </w:p>
    <w:p w:rsidR="00E75C1C" w:rsidRPr="00D65049" w:rsidRDefault="00AA69E8" w:rsidP="00AA6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8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При превышении </w:t>
      </w:r>
      <w:r w:rsidR="001E02D5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установленных нормативов по объему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6D2D24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 оплачивает объем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отведенных в расчетном периоде в централизованную систему водоотведения с превышением установленного норматива по объему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по тарифам на водоотведение, действующим в отношении сверхнормативных сбросов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</w:t>
      </w:r>
      <w:r w:rsidRPr="00D65049">
        <w:rPr>
          <w:rFonts w:ascii="Times New Roman" w:hAnsi="Times New Roman" w:cs="Times New Roman"/>
          <w:sz w:val="26"/>
          <w:szCs w:val="26"/>
        </w:rPr>
        <w:lastRenderedPageBreak/>
        <w:t>тарифов в сфере водоснабжения и водоотведения".</w:t>
      </w:r>
    </w:p>
    <w:p w:rsidR="00E75C1C" w:rsidRPr="00D65049" w:rsidRDefault="00E75C1C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IX. Условия прекращения или ограничения приема </w:t>
      </w:r>
    </w:p>
    <w:p w:rsidR="00E75C1C" w:rsidRPr="00D65049" w:rsidRDefault="006D2D24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D2D24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E75C1C" w:rsidRPr="00D65049">
        <w:rPr>
          <w:rFonts w:ascii="Times New Roman" w:hAnsi="Times New Roman" w:cs="Times New Roman"/>
          <w:b/>
          <w:sz w:val="26"/>
          <w:szCs w:val="26"/>
        </w:rPr>
        <w:t>сточных вод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2</w:t>
      </w:r>
      <w:r w:rsidR="009B35B4">
        <w:rPr>
          <w:rFonts w:ascii="Times New Roman" w:hAnsi="Times New Roman" w:cs="Times New Roman"/>
          <w:sz w:val="26"/>
          <w:szCs w:val="26"/>
        </w:rPr>
        <w:t>9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Организация водопроводно-канализационного хозяйства вправе осуществить временное прекращение или ограничение приема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6D2D24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приема </w:t>
      </w:r>
      <w:r w:rsidR="006D2D24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установленного Правилами холодного водоснабжения и водоотведения.</w:t>
      </w:r>
    </w:p>
    <w:p w:rsidR="001E02D5" w:rsidRPr="00D65049" w:rsidRDefault="009B35B4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E02D5" w:rsidRPr="00D65049">
        <w:rPr>
          <w:rFonts w:ascii="Times New Roman" w:hAnsi="Times New Roman" w:cs="Times New Roman"/>
          <w:sz w:val="26"/>
          <w:szCs w:val="26"/>
        </w:rPr>
        <w:t xml:space="preserve">. Организация водопроводно-канализационного хозяйства в течение одних суток со дня временного прекращения или ограничения приема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1E02D5" w:rsidRPr="00D65049">
        <w:rPr>
          <w:rFonts w:ascii="Times New Roman" w:hAnsi="Times New Roman" w:cs="Times New Roman"/>
          <w:sz w:val="26"/>
          <w:szCs w:val="26"/>
        </w:rPr>
        <w:t>сточных вод уведомляет о таком прекращении или ограничении:</w:t>
      </w:r>
    </w:p>
    <w:p w:rsidR="001E02D5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</w:t>
      </w:r>
      <w:r w:rsidR="006B547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бонента;</w:t>
      </w:r>
    </w:p>
    <w:p w:rsidR="009B35B4" w:rsidRPr="009B35B4" w:rsidRDefault="009B35B4" w:rsidP="009B35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B4">
        <w:rPr>
          <w:rFonts w:ascii="Times New Roman" w:hAnsi="Times New Roman" w:cs="Times New Roman"/>
          <w:sz w:val="26"/>
          <w:szCs w:val="26"/>
        </w:rPr>
        <w:t>б) ___________________________________________________________________;</w:t>
      </w:r>
    </w:p>
    <w:p w:rsidR="009B35B4" w:rsidRPr="00D65049" w:rsidRDefault="009B35B4" w:rsidP="009B35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B4">
        <w:rPr>
          <w:rFonts w:ascii="Times New Roman" w:hAnsi="Times New Roman" w:cs="Times New Roman"/>
          <w:sz w:val="26"/>
          <w:szCs w:val="26"/>
        </w:rPr>
        <w:t xml:space="preserve">       (указать орган местного самоуправления поселения, городского округа)</w:t>
      </w:r>
    </w:p>
    <w:p w:rsidR="001E02D5" w:rsidRPr="00D65049" w:rsidRDefault="009B35B4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02D5" w:rsidRPr="00D65049">
        <w:rPr>
          <w:rFonts w:ascii="Times New Roman" w:hAnsi="Times New Roman" w:cs="Times New Roman"/>
          <w:sz w:val="26"/>
          <w:szCs w:val="26"/>
        </w:rPr>
        <w:t>) _________________________________________________________________.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        (указать территориальный орган федерального органа исполнительной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               власти, осуществляющего федеральный государственный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                      санитарно-эпидемиологический надзор)</w:t>
      </w:r>
    </w:p>
    <w:p w:rsidR="00E75C1C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9B35B4">
        <w:rPr>
          <w:rFonts w:ascii="Times New Roman" w:hAnsi="Times New Roman" w:cs="Times New Roman"/>
          <w:sz w:val="26"/>
          <w:szCs w:val="26"/>
        </w:rPr>
        <w:t>1</w:t>
      </w:r>
      <w:r w:rsidRPr="00D65049">
        <w:rPr>
          <w:rFonts w:ascii="Times New Roman" w:hAnsi="Times New Roman" w:cs="Times New Roman"/>
          <w:sz w:val="26"/>
          <w:szCs w:val="26"/>
        </w:rPr>
        <w:t xml:space="preserve">. Уведомление Организацией водопроводно-канализационного хозяйства о временном прекращении или ограничении приема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а также уведомление о снятии такого прекращения или ограничения и возобновлении приема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направляются соответствующим лицам любым доступным способом (почтовое отправление, телеграмма, </w:t>
      </w:r>
      <w:proofErr w:type="spellStart"/>
      <w:r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75C1C" w:rsidRPr="00D65049" w:rsidRDefault="00E75C1C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5D72" w:rsidRPr="00625D72" w:rsidRDefault="00E75C1C" w:rsidP="00625D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X. Порядок декларирования с</w:t>
      </w:r>
      <w:r w:rsidR="00D65049" w:rsidRPr="00D65049">
        <w:rPr>
          <w:rFonts w:ascii="Times New Roman" w:hAnsi="Times New Roman" w:cs="Times New Roman"/>
          <w:b/>
          <w:sz w:val="26"/>
          <w:szCs w:val="26"/>
        </w:rPr>
        <w:t xml:space="preserve">остава и свойств поверхностных </w:t>
      </w:r>
      <w:r w:rsidRPr="00D65049">
        <w:rPr>
          <w:rFonts w:ascii="Times New Roman" w:hAnsi="Times New Roman" w:cs="Times New Roman"/>
          <w:b/>
          <w:sz w:val="26"/>
          <w:szCs w:val="26"/>
        </w:rPr>
        <w:t>сточных вод</w:t>
      </w:r>
      <w:r w:rsidR="009B35B4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25D72" w:rsidRPr="00625D72">
        <w:rPr>
          <w:rFonts w:ascii="Times New Roman" w:hAnsi="Times New Roman" w:cs="Times New Roman"/>
          <w:b/>
          <w:sz w:val="26"/>
          <w:szCs w:val="26"/>
        </w:rPr>
        <w:t xml:space="preserve">для Абонентов объем отводимых (принимаемых) </w:t>
      </w:r>
      <w:r w:rsidR="00F160D9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="00625D72" w:rsidRPr="00625D72">
        <w:rPr>
          <w:rFonts w:ascii="Times New Roman" w:hAnsi="Times New Roman" w:cs="Times New Roman"/>
          <w:b/>
          <w:sz w:val="26"/>
          <w:szCs w:val="26"/>
        </w:rPr>
        <w:t>сточных вод с объектов</w:t>
      </w:r>
    </w:p>
    <w:p w:rsidR="00E75C1C" w:rsidRPr="00D65049" w:rsidRDefault="00625D72" w:rsidP="00625D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5D72">
        <w:rPr>
          <w:rFonts w:ascii="Times New Roman" w:hAnsi="Times New Roman" w:cs="Times New Roman"/>
          <w:b/>
          <w:sz w:val="26"/>
          <w:szCs w:val="26"/>
        </w:rPr>
        <w:t xml:space="preserve">которых составляет более 30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615972">
        <w:rPr>
          <w:rFonts w:ascii="Times New Roman" w:hAnsi="Times New Roman" w:cs="Times New Roman"/>
          <w:b/>
          <w:sz w:val="26"/>
          <w:szCs w:val="26"/>
        </w:rPr>
        <w:t>³</w:t>
      </w:r>
      <w:r w:rsidRPr="00625D72">
        <w:rPr>
          <w:rFonts w:ascii="Times New Roman" w:hAnsi="Times New Roman" w:cs="Times New Roman"/>
          <w:b/>
          <w:sz w:val="26"/>
          <w:szCs w:val="26"/>
        </w:rPr>
        <w:t xml:space="preserve"> в сутки</w:t>
      </w:r>
      <w:r w:rsidR="00615972">
        <w:rPr>
          <w:rFonts w:ascii="Times New Roman" w:hAnsi="Times New Roman" w:cs="Times New Roman"/>
          <w:b/>
          <w:sz w:val="26"/>
          <w:szCs w:val="26"/>
        </w:rPr>
        <w:t>)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2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В целях обеспечения контроля состава и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 Абонент подает в Организацию водопроводно-канализационного хозяйства декларацию.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3</w:t>
      </w:r>
      <w:r w:rsidRPr="00D65049">
        <w:rPr>
          <w:rFonts w:ascii="Times New Roman" w:hAnsi="Times New Roman" w:cs="Times New Roman"/>
          <w:sz w:val="26"/>
          <w:szCs w:val="26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заключения Абонентом с Организацией водопроводно-канализационного хозяйства настоящего Договора. Декларация на очередной год подается Абонентом до 1 ноября предшествующего года.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4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по каждому из таких выпусков. Значения фактических концентраций и фактических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в составе декларации определяются </w:t>
      </w:r>
      <w:r w:rsidR="00615972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путем оценки результатов анализов состава и свойств проб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по каждому канализационному выпуску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бонента, выполненных по поручению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 лабораторией, аккредитованной в порядке, установленном законодательством Российской Федерации.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5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Значения фактических концентраций и фактических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в составе декларации определяются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в интервале от минимального </w:t>
      </w:r>
      <w:r w:rsidRPr="00D65049">
        <w:rPr>
          <w:rFonts w:ascii="Times New Roman" w:hAnsi="Times New Roman" w:cs="Times New Roman"/>
          <w:sz w:val="26"/>
          <w:szCs w:val="26"/>
        </w:rPr>
        <w:lastRenderedPageBreak/>
        <w:t xml:space="preserve">до максимального значения результатов анализов состава и свойств проб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при этом в обязательном порядке: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учитываются результаты, полученные за 2 предшествующих года в ходе осуществления контроля состава и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проводимого </w:t>
      </w:r>
      <w:r w:rsidR="00592974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рганизацией водопроводно-канализационного хозяйства в соответствии с Правилами осуществления контроля состава и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вод;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б) исключаются значения запрещенного сброса;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в) не подлежат указанию нулевые значения фактических концентраций или фактических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6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Перечень загрязняющих веществ, для выявления которых выполняются определения состава и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определяется нормативами допустимых сбросов </w:t>
      </w:r>
      <w:r w:rsidR="00615972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бонентов, нормативами водоотведения по составу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требованиями к составу и свойствам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>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7</w:t>
      </w:r>
      <w:r w:rsidRPr="00D65049">
        <w:rPr>
          <w:rFonts w:ascii="Times New Roman" w:hAnsi="Times New Roman" w:cs="Times New Roman"/>
          <w:sz w:val="26"/>
          <w:szCs w:val="26"/>
        </w:rPr>
        <w:t>. Декларация прекращает действие в следующих случаях: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а) выявление </w:t>
      </w:r>
      <w:r w:rsidR="00592974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рганизацией водопроводно-канализационного хозяйства в ходе осуществления контроля состава и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превышения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нормативов допустимых сбросов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бонентом в декларации;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 xml:space="preserve">б) выявление 2 раза в течение календарного года в контрольной пробе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</w:t>
      </w:r>
      <w:r w:rsidR="00913E82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D65049"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бонента, заявленные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бонентом в декларации.</w:t>
      </w:r>
    </w:p>
    <w:p w:rsidR="001E02D5" w:rsidRPr="00D65049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8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В течение 3 месяцев со дня оповещения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бонента организацией, осуществляющей водоотведение, о наступлении хотя бы одного из случаев, указанных в пункте 37 настоящего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оговора,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>бонента организацией, осуществляющей водоотведение, о наступлении указанных случаев.</w:t>
      </w:r>
    </w:p>
    <w:p w:rsidR="00E75C1C" w:rsidRDefault="001E02D5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3</w:t>
      </w:r>
      <w:r w:rsidR="00625D72">
        <w:rPr>
          <w:rFonts w:ascii="Times New Roman" w:hAnsi="Times New Roman" w:cs="Times New Roman"/>
          <w:sz w:val="26"/>
          <w:szCs w:val="26"/>
        </w:rPr>
        <w:t>9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бонентом допущено нарушение декларации, </w:t>
      </w:r>
      <w:r w:rsidR="00592974" w:rsidRPr="00D65049">
        <w:rPr>
          <w:rFonts w:ascii="Times New Roman" w:hAnsi="Times New Roman" w:cs="Times New Roman"/>
          <w:sz w:val="26"/>
          <w:szCs w:val="26"/>
        </w:rPr>
        <w:t>А</w:t>
      </w:r>
      <w:r w:rsidRPr="00D65049">
        <w:rPr>
          <w:rFonts w:ascii="Times New Roman" w:hAnsi="Times New Roman" w:cs="Times New Roman"/>
          <w:sz w:val="26"/>
          <w:szCs w:val="26"/>
        </w:rPr>
        <w:t xml:space="preserve">бонент обязан незамедлительно проинформировать об этом </w:t>
      </w:r>
      <w:r w:rsidR="00592974" w:rsidRPr="00D65049">
        <w:rPr>
          <w:rFonts w:ascii="Times New Roman" w:hAnsi="Times New Roman" w:cs="Times New Roman"/>
          <w:sz w:val="26"/>
          <w:szCs w:val="26"/>
        </w:rPr>
        <w:t>О</w:t>
      </w:r>
      <w:r w:rsidRPr="00D65049">
        <w:rPr>
          <w:rFonts w:ascii="Times New Roman" w:hAnsi="Times New Roman" w:cs="Times New Roman"/>
          <w:sz w:val="26"/>
          <w:szCs w:val="26"/>
        </w:rPr>
        <w:t xml:space="preserve">рганизацию водопроводно-канализационного хозяйства любым доступным способом (почтовое отправление, телеграмма, </w:t>
      </w:r>
      <w:proofErr w:type="spellStart"/>
      <w:r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615972" w:rsidRDefault="00615972" w:rsidP="001E0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972" w:rsidRPr="00615972" w:rsidRDefault="00615972" w:rsidP="006159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15972">
        <w:rPr>
          <w:rFonts w:ascii="Times New Roman" w:hAnsi="Times New Roman" w:cs="Times New Roman"/>
          <w:b/>
          <w:sz w:val="26"/>
          <w:szCs w:val="26"/>
        </w:rPr>
        <w:t xml:space="preserve">XI. Условия отведения (приема) </w:t>
      </w:r>
      <w:r w:rsidR="00BF6BD8" w:rsidRPr="00BF6BD8">
        <w:rPr>
          <w:rFonts w:ascii="Times New Roman" w:hAnsi="Times New Roman" w:cs="Times New Roman"/>
          <w:b/>
          <w:sz w:val="26"/>
          <w:szCs w:val="26"/>
        </w:rPr>
        <w:t xml:space="preserve">поверхностных </w:t>
      </w:r>
      <w:r w:rsidRPr="00615972">
        <w:rPr>
          <w:rFonts w:ascii="Times New Roman" w:hAnsi="Times New Roman" w:cs="Times New Roman"/>
          <w:b/>
          <w:sz w:val="26"/>
          <w:szCs w:val="26"/>
        </w:rPr>
        <w:t>сточных вод иных лиц,</w:t>
      </w:r>
    </w:p>
    <w:p w:rsidR="00615972" w:rsidRPr="00615972" w:rsidRDefault="00615972" w:rsidP="006159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5972">
        <w:rPr>
          <w:rFonts w:ascii="Times New Roman" w:hAnsi="Times New Roman" w:cs="Times New Roman"/>
          <w:b/>
          <w:sz w:val="26"/>
          <w:szCs w:val="26"/>
        </w:rPr>
        <w:t>объекты</w:t>
      </w:r>
      <w:proofErr w:type="gramEnd"/>
      <w:r w:rsidRPr="00615972">
        <w:rPr>
          <w:rFonts w:ascii="Times New Roman" w:hAnsi="Times New Roman" w:cs="Times New Roman"/>
          <w:b/>
          <w:sz w:val="26"/>
          <w:szCs w:val="26"/>
        </w:rPr>
        <w:t xml:space="preserve"> которых подключены к канализационным сетям,</w:t>
      </w:r>
    </w:p>
    <w:p w:rsidR="00615972" w:rsidRPr="00615972" w:rsidRDefault="00615972" w:rsidP="006159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b/>
          <w:sz w:val="26"/>
          <w:szCs w:val="26"/>
        </w:rPr>
        <w:t xml:space="preserve">принадлежащим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615972">
        <w:rPr>
          <w:rFonts w:ascii="Times New Roman" w:hAnsi="Times New Roman" w:cs="Times New Roman"/>
          <w:b/>
          <w:sz w:val="26"/>
          <w:szCs w:val="26"/>
        </w:rPr>
        <w:t>боненту</w:t>
      </w:r>
    </w:p>
    <w:p w:rsidR="00615972" w:rsidRPr="00615972" w:rsidRDefault="00615972" w:rsidP="00615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15972">
        <w:rPr>
          <w:rFonts w:ascii="Times New Roman" w:hAnsi="Times New Roman" w:cs="Times New Roman"/>
          <w:sz w:val="26"/>
          <w:szCs w:val="26"/>
        </w:rPr>
        <w:t xml:space="preserve">. Абонент представляет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15972">
        <w:rPr>
          <w:rFonts w:ascii="Times New Roman" w:hAnsi="Times New Roman" w:cs="Times New Roman"/>
          <w:sz w:val="26"/>
          <w:szCs w:val="26"/>
        </w:rPr>
        <w:t xml:space="preserve">рганизации водопроводно-канализационного хозяйства сведения о лицах, объекты которых подключены к канализационным сетям, принадлежащим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5972">
        <w:rPr>
          <w:rFonts w:ascii="Times New Roman" w:hAnsi="Times New Roman" w:cs="Times New Roman"/>
          <w:sz w:val="26"/>
          <w:szCs w:val="26"/>
        </w:rPr>
        <w:t>боненту.</w:t>
      </w:r>
    </w:p>
    <w:p w:rsidR="00615972" w:rsidRPr="00615972" w:rsidRDefault="00615972" w:rsidP="00615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5972">
        <w:rPr>
          <w:rFonts w:ascii="Times New Roman" w:hAnsi="Times New Roman" w:cs="Times New Roman"/>
          <w:sz w:val="26"/>
          <w:szCs w:val="26"/>
        </w:rPr>
        <w:t xml:space="preserve">. Сведения о лицах, объекты которых подключены к канализационным сетям, принадлежащим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5972">
        <w:rPr>
          <w:rFonts w:ascii="Times New Roman" w:hAnsi="Times New Roman" w:cs="Times New Roman"/>
          <w:sz w:val="26"/>
          <w:szCs w:val="26"/>
        </w:rPr>
        <w:t>боненту, представляются в письменном виде с указанием наименования таких лиц, срока и схемы подключения к канализационным сетям, места отбора проб</w:t>
      </w:r>
      <w:r w:rsidR="00BF6BD8">
        <w:rPr>
          <w:rFonts w:ascii="Times New Roman" w:hAnsi="Times New Roman" w:cs="Times New Roman"/>
          <w:sz w:val="26"/>
          <w:szCs w:val="26"/>
        </w:rPr>
        <w:t xml:space="preserve"> </w:t>
      </w:r>
      <w:r w:rsidR="00BF6BD8">
        <w:rPr>
          <w:rFonts w:ascii="Times New Roman" w:hAnsi="Times New Roman" w:cs="Times New Roman"/>
          <w:sz w:val="26"/>
          <w:szCs w:val="26"/>
        </w:rPr>
        <w:lastRenderedPageBreak/>
        <w:t>поверхностных</w:t>
      </w:r>
      <w:r w:rsidRPr="00615972">
        <w:rPr>
          <w:rFonts w:ascii="Times New Roman" w:hAnsi="Times New Roman" w:cs="Times New Roman"/>
          <w:sz w:val="26"/>
          <w:szCs w:val="26"/>
        </w:rPr>
        <w:t xml:space="preserve"> сточных вод. Организация водопроводно-канализационного хозяйства вправе запросить у лиц, объекты которых подключены к канализационным сетям, принадлежащим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5972">
        <w:rPr>
          <w:rFonts w:ascii="Times New Roman" w:hAnsi="Times New Roman" w:cs="Times New Roman"/>
          <w:sz w:val="26"/>
          <w:szCs w:val="26"/>
        </w:rPr>
        <w:t>боненту, иные необходимые сведения и документы.</w:t>
      </w:r>
    </w:p>
    <w:p w:rsidR="00615972" w:rsidRPr="00615972" w:rsidRDefault="00615972" w:rsidP="00615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15972">
        <w:rPr>
          <w:rFonts w:ascii="Times New Roman" w:hAnsi="Times New Roman" w:cs="Times New Roman"/>
          <w:sz w:val="26"/>
          <w:szCs w:val="26"/>
        </w:rPr>
        <w:t xml:space="preserve">. Организация водопроводно-канализационного хозяйства осуществляет отведение </w:t>
      </w:r>
      <w:r w:rsidR="00BF6BD8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Pr="00615972">
        <w:rPr>
          <w:rFonts w:ascii="Times New Roman" w:hAnsi="Times New Roman" w:cs="Times New Roman"/>
          <w:sz w:val="26"/>
          <w:szCs w:val="26"/>
        </w:rPr>
        <w:t xml:space="preserve">сточных вод юридических и физических лиц, объекты которых подключены к канализационным сетям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5972">
        <w:rPr>
          <w:rFonts w:ascii="Times New Roman" w:hAnsi="Times New Roman" w:cs="Times New Roman"/>
          <w:sz w:val="26"/>
          <w:szCs w:val="26"/>
        </w:rPr>
        <w:t xml:space="preserve">бонента, при условии, что такие лица заключили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615972">
        <w:rPr>
          <w:rFonts w:ascii="Times New Roman" w:hAnsi="Times New Roman" w:cs="Times New Roman"/>
          <w:sz w:val="26"/>
          <w:szCs w:val="26"/>
        </w:rPr>
        <w:t xml:space="preserve">оговор водоотведения 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15972">
        <w:rPr>
          <w:rFonts w:ascii="Times New Roman" w:hAnsi="Times New Roman" w:cs="Times New Roman"/>
          <w:sz w:val="26"/>
          <w:szCs w:val="26"/>
        </w:rPr>
        <w:t>рганизацией водопроводно-канализационного хозяйства.</w:t>
      </w:r>
    </w:p>
    <w:p w:rsidR="00615972" w:rsidRPr="00615972" w:rsidRDefault="00615972" w:rsidP="00615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15972">
        <w:rPr>
          <w:rFonts w:ascii="Times New Roman" w:hAnsi="Times New Roman" w:cs="Times New Roman"/>
          <w:sz w:val="26"/>
          <w:szCs w:val="26"/>
        </w:rPr>
        <w:t xml:space="preserve">. Абонент несет в полном объеме ответственность за нарушения условий настоящего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Pr="00615972">
        <w:rPr>
          <w:rFonts w:ascii="Times New Roman" w:hAnsi="Times New Roman" w:cs="Times New Roman"/>
          <w:sz w:val="26"/>
          <w:szCs w:val="26"/>
        </w:rPr>
        <w:t xml:space="preserve">оговора, произошедшие по вине юридических и физических лиц, объекты которых подключены к канализационным сетям </w:t>
      </w:r>
      <w:r w:rsidR="006B5479">
        <w:rPr>
          <w:rFonts w:ascii="Times New Roman" w:hAnsi="Times New Roman" w:cs="Times New Roman"/>
          <w:sz w:val="26"/>
          <w:szCs w:val="26"/>
        </w:rPr>
        <w:t>А</w:t>
      </w:r>
      <w:r w:rsidRPr="00615972">
        <w:rPr>
          <w:rFonts w:ascii="Times New Roman" w:hAnsi="Times New Roman" w:cs="Times New Roman"/>
          <w:sz w:val="26"/>
          <w:szCs w:val="26"/>
        </w:rPr>
        <w:t xml:space="preserve">бонента, но которые не имеют договора водоотведения 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15972">
        <w:rPr>
          <w:rFonts w:ascii="Times New Roman" w:hAnsi="Times New Roman" w:cs="Times New Roman"/>
          <w:sz w:val="26"/>
          <w:szCs w:val="26"/>
        </w:rPr>
        <w:t>рганизацией водопроводно-канализационного хозяйства.</w:t>
      </w:r>
    </w:p>
    <w:p w:rsidR="00E75C1C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</w:t>
      </w:r>
      <w:r w:rsidR="00615972" w:rsidRPr="00615972">
        <w:rPr>
          <w:rFonts w:ascii="Times New Roman" w:hAnsi="Times New Roman" w:cs="Times New Roman"/>
          <w:b/>
          <w:sz w:val="26"/>
          <w:szCs w:val="26"/>
        </w:rPr>
        <w:t>I</w:t>
      </w:r>
      <w:r w:rsidRPr="00D65049">
        <w:rPr>
          <w:rFonts w:ascii="Times New Roman" w:hAnsi="Times New Roman" w:cs="Times New Roman"/>
          <w:b/>
          <w:sz w:val="26"/>
          <w:szCs w:val="26"/>
        </w:rPr>
        <w:t>I. Порядок урегулирования споров и разногласий</w:t>
      </w:r>
    </w:p>
    <w:p w:rsidR="00592974" w:rsidRPr="00D65049" w:rsidRDefault="00615972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. </w:t>
      </w:r>
      <w:r w:rsidR="00592974" w:rsidRPr="00D65049">
        <w:rPr>
          <w:rFonts w:ascii="Times New Roman" w:hAnsi="Times New Roman" w:cs="Times New Roman"/>
          <w:sz w:val="26"/>
          <w:szCs w:val="26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615972">
        <w:rPr>
          <w:rFonts w:ascii="Times New Roman" w:hAnsi="Times New Roman" w:cs="Times New Roman"/>
          <w:sz w:val="26"/>
          <w:szCs w:val="26"/>
        </w:rPr>
        <w:t>5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Претензия направляется по адресу стороны, указанному в реквизитах </w:t>
      </w:r>
      <w:r w:rsidR="008E120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15972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>оговора, и должна содержать: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а) сведения о заявителе (наименование, местонахождение (адрес);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б) содержание спора, разногласий;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г) другие сведения по усмотрению стороны.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615972">
        <w:rPr>
          <w:rFonts w:ascii="Times New Roman" w:hAnsi="Times New Roman" w:cs="Times New Roman"/>
          <w:sz w:val="26"/>
          <w:szCs w:val="26"/>
        </w:rPr>
        <w:t>6</w:t>
      </w:r>
      <w:r w:rsidRPr="00D65049">
        <w:rPr>
          <w:rFonts w:ascii="Times New Roman" w:hAnsi="Times New Roman" w:cs="Times New Roman"/>
          <w:sz w:val="26"/>
          <w:szCs w:val="26"/>
        </w:rPr>
        <w:t>. Сторона, получившая претензию, в течение 5 рабочих дней со дня поступления претензии обязана ее рассмотреть и дать ответ.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615972">
        <w:rPr>
          <w:rFonts w:ascii="Times New Roman" w:hAnsi="Times New Roman" w:cs="Times New Roman"/>
          <w:sz w:val="26"/>
          <w:szCs w:val="26"/>
        </w:rPr>
        <w:t>7</w:t>
      </w:r>
      <w:r w:rsidRPr="00D65049">
        <w:rPr>
          <w:rFonts w:ascii="Times New Roman" w:hAnsi="Times New Roman" w:cs="Times New Roman"/>
          <w:sz w:val="26"/>
          <w:szCs w:val="26"/>
        </w:rPr>
        <w:t>. Стороны составляют акт об урегулировании спора или разногласий.</w:t>
      </w:r>
    </w:p>
    <w:p w:rsidR="00E75C1C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615972">
        <w:rPr>
          <w:rFonts w:ascii="Times New Roman" w:hAnsi="Times New Roman" w:cs="Times New Roman"/>
          <w:sz w:val="26"/>
          <w:szCs w:val="26"/>
        </w:rPr>
        <w:t>8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В случае недостижения Сторонами соглашения спор и разногласия, возникшие из настоящего Договора, </w:t>
      </w:r>
      <w:r w:rsidR="00E75C1C" w:rsidRPr="00D65049">
        <w:rPr>
          <w:rFonts w:ascii="Times New Roman" w:hAnsi="Times New Roman" w:cs="Times New Roman"/>
          <w:sz w:val="26"/>
          <w:szCs w:val="26"/>
        </w:rPr>
        <w:t>подлежат урегулированию в Арбитражном суде Липецкой области.</w:t>
      </w: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XI</w:t>
      </w:r>
      <w:r w:rsidR="00615972" w:rsidRPr="00615972">
        <w:rPr>
          <w:rFonts w:ascii="Times New Roman" w:hAnsi="Times New Roman" w:cs="Times New Roman"/>
          <w:b/>
          <w:sz w:val="26"/>
          <w:szCs w:val="26"/>
        </w:rPr>
        <w:t>I</w:t>
      </w:r>
      <w:r w:rsidRPr="00D6504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049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592974" w:rsidRPr="00D65049" w:rsidRDefault="00E75C1C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4</w:t>
      </w:r>
      <w:r w:rsidR="00615972">
        <w:rPr>
          <w:rFonts w:ascii="Times New Roman" w:hAnsi="Times New Roman" w:cs="Times New Roman"/>
          <w:sz w:val="26"/>
          <w:szCs w:val="26"/>
        </w:rPr>
        <w:t>9</w:t>
      </w:r>
      <w:r w:rsidRPr="00D65049">
        <w:rPr>
          <w:rFonts w:ascii="Times New Roman" w:hAnsi="Times New Roman" w:cs="Times New Roman"/>
          <w:sz w:val="26"/>
          <w:szCs w:val="26"/>
        </w:rPr>
        <w:t xml:space="preserve">. </w:t>
      </w:r>
      <w:r w:rsidR="00592974" w:rsidRPr="00D65049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92974" w:rsidRPr="00D65049" w:rsidRDefault="00615972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592974" w:rsidRPr="00D65049">
        <w:rPr>
          <w:rFonts w:ascii="Times New Roman" w:hAnsi="Times New Roman" w:cs="Times New Roman"/>
          <w:sz w:val="26"/>
          <w:szCs w:val="26"/>
        </w:rPr>
        <w:t xml:space="preserve">. В случае нарушения Организацией водопроводно-канализационного хозяйства режима приема </w:t>
      </w:r>
      <w:r w:rsidR="00BF6BD8">
        <w:rPr>
          <w:rFonts w:ascii="Times New Roman" w:hAnsi="Times New Roman" w:cs="Times New Roman"/>
          <w:sz w:val="26"/>
          <w:szCs w:val="26"/>
        </w:rPr>
        <w:t xml:space="preserve">поверхностных </w:t>
      </w:r>
      <w:r w:rsidR="00592974" w:rsidRPr="00D65049">
        <w:rPr>
          <w:rFonts w:ascii="Times New Roman" w:hAnsi="Times New Roman" w:cs="Times New Roman"/>
          <w:sz w:val="26"/>
          <w:szCs w:val="26"/>
        </w:rPr>
        <w:t>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E75C1C" w:rsidRPr="00D65049" w:rsidRDefault="00615972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="00592974" w:rsidRPr="00D65049">
        <w:rPr>
          <w:rFonts w:ascii="Times New Roman" w:hAnsi="Times New Roman" w:cs="Times New Roman"/>
          <w:sz w:val="26"/>
          <w:szCs w:val="26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592974" w:rsidRPr="00D65049">
        <w:rPr>
          <w:rFonts w:ascii="Times New Roman" w:hAnsi="Times New Roman" w:cs="Times New Roman"/>
          <w:sz w:val="26"/>
          <w:szCs w:val="26"/>
        </w:rPr>
        <w:t>стотридцатой</w:t>
      </w:r>
      <w:proofErr w:type="spellEnd"/>
      <w:r w:rsidR="00592974" w:rsidRPr="00D65049">
        <w:rPr>
          <w:rFonts w:ascii="Times New Roman" w:hAnsi="Times New Roman" w:cs="Times New Roman"/>
          <w:sz w:val="26"/>
          <w:szCs w:val="26"/>
        </w:rPr>
        <w:t xml:space="preserve"> </w:t>
      </w:r>
      <w:r w:rsidR="00F160D9">
        <w:rPr>
          <w:rFonts w:ascii="Times New Roman" w:hAnsi="Times New Roman" w:cs="Times New Roman"/>
          <w:sz w:val="26"/>
          <w:szCs w:val="26"/>
        </w:rPr>
        <w:t xml:space="preserve">ключевой </w:t>
      </w:r>
      <w:r w:rsidR="00592974" w:rsidRPr="00D65049">
        <w:rPr>
          <w:rFonts w:ascii="Times New Roman" w:hAnsi="Times New Roman" w:cs="Times New Roman"/>
          <w:sz w:val="26"/>
          <w:szCs w:val="26"/>
        </w:rPr>
        <w:t>ставки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BF6BD8" w:rsidRPr="00D65049" w:rsidRDefault="00BF6BD8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</w:t>
      </w:r>
      <w:r w:rsidR="00615972" w:rsidRPr="00D6504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15972" w:rsidRPr="00D65049">
        <w:rPr>
          <w:rFonts w:ascii="Times New Roman" w:hAnsi="Times New Roman" w:cs="Times New Roman"/>
          <w:b/>
          <w:sz w:val="26"/>
          <w:szCs w:val="26"/>
        </w:rPr>
        <w:t>V</w:t>
      </w:r>
      <w:r w:rsidRPr="00D65049">
        <w:rPr>
          <w:rFonts w:ascii="Times New Roman" w:hAnsi="Times New Roman" w:cs="Times New Roman"/>
          <w:b/>
          <w:sz w:val="26"/>
          <w:szCs w:val="26"/>
        </w:rPr>
        <w:t>. Обстоятельства непреодолимой силы</w:t>
      </w:r>
    </w:p>
    <w:p w:rsidR="00592974" w:rsidRPr="00D65049" w:rsidRDefault="00615972" w:rsidP="0059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 w:rsidR="00592974" w:rsidRPr="00D65049">
        <w:rPr>
          <w:rFonts w:ascii="Times New Roman" w:hAnsi="Times New Roman" w:cs="Times New Roman"/>
          <w:sz w:val="26"/>
          <w:szCs w:val="26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</w:t>
      </w:r>
      <w:r w:rsidR="00592974" w:rsidRPr="00D65049">
        <w:rPr>
          <w:rFonts w:ascii="Times New Roman" w:hAnsi="Times New Roman" w:cs="Times New Roman"/>
          <w:sz w:val="26"/>
          <w:szCs w:val="26"/>
        </w:rPr>
        <w:lastRenderedPageBreak/>
        <w:t>следствием обстоятельств непреодолимой силы и, если эти обстоятельства повлияли на исполнение настоящего Договора.</w:t>
      </w:r>
    </w:p>
    <w:p w:rsidR="00592974" w:rsidRPr="00D65049" w:rsidRDefault="00592974" w:rsidP="0059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92974" w:rsidRPr="00D65049" w:rsidRDefault="00615972" w:rsidP="0059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592974" w:rsidRPr="00D65049">
        <w:rPr>
          <w:rFonts w:ascii="Times New Roman" w:hAnsi="Times New Roman" w:cs="Times New Roman"/>
          <w:sz w:val="26"/>
          <w:szCs w:val="26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592974"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="00592974"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75C1C" w:rsidRPr="00D65049" w:rsidRDefault="00E75C1C" w:rsidP="00E75C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 xml:space="preserve">XV. Срок действия </w:t>
      </w:r>
      <w:r w:rsidR="008E1206">
        <w:rPr>
          <w:rFonts w:ascii="Times New Roman" w:hAnsi="Times New Roman" w:cs="Times New Roman"/>
          <w:b/>
          <w:sz w:val="26"/>
          <w:szCs w:val="26"/>
        </w:rPr>
        <w:t>настоящего Д</w:t>
      </w:r>
      <w:r w:rsidRPr="00D65049">
        <w:rPr>
          <w:rFonts w:ascii="Times New Roman" w:hAnsi="Times New Roman" w:cs="Times New Roman"/>
          <w:b/>
          <w:sz w:val="26"/>
          <w:szCs w:val="26"/>
        </w:rPr>
        <w:t>оговора</w:t>
      </w:r>
    </w:p>
    <w:p w:rsidR="00E75C1C" w:rsidRPr="00D65049" w:rsidRDefault="00615972" w:rsidP="0021048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DE7FD1" w:rsidRPr="00D65049">
        <w:rPr>
          <w:rFonts w:ascii="Times New Roman" w:hAnsi="Times New Roman" w:cs="Times New Roman"/>
          <w:sz w:val="26"/>
          <w:szCs w:val="26"/>
        </w:rPr>
        <w:t>Д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оговор вступает в силу с </w:t>
      </w:r>
      <w:r w:rsidR="00592974" w:rsidRPr="00D65049">
        <w:rPr>
          <w:rFonts w:ascii="Times New Roman" w:hAnsi="Times New Roman" w:cs="Times New Roman"/>
          <w:sz w:val="26"/>
          <w:szCs w:val="26"/>
        </w:rPr>
        <w:t>___________________</w:t>
      </w:r>
      <w:r w:rsidR="00E75C1C" w:rsidRPr="00D65049">
        <w:rPr>
          <w:rFonts w:ascii="Times New Roman" w:hAnsi="Times New Roman" w:cs="Times New Roman"/>
          <w:sz w:val="26"/>
          <w:szCs w:val="26"/>
        </w:rPr>
        <w:t>.</w:t>
      </w:r>
    </w:p>
    <w:p w:rsidR="00E75C1C" w:rsidRPr="00D65049" w:rsidRDefault="00E75C1C" w:rsidP="00210488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615972">
        <w:rPr>
          <w:rFonts w:ascii="Times New Roman" w:hAnsi="Times New Roman" w:cs="Times New Roman"/>
          <w:sz w:val="26"/>
          <w:szCs w:val="26"/>
        </w:rPr>
        <w:t>5</w:t>
      </w:r>
      <w:r w:rsidRPr="00D65049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DE7FD1" w:rsidRPr="00D65049">
        <w:rPr>
          <w:rFonts w:ascii="Times New Roman" w:hAnsi="Times New Roman" w:cs="Times New Roman"/>
          <w:sz w:val="26"/>
          <w:szCs w:val="26"/>
        </w:rPr>
        <w:t>Д</w:t>
      </w:r>
      <w:r w:rsidRPr="00D65049">
        <w:rPr>
          <w:rFonts w:ascii="Times New Roman" w:hAnsi="Times New Roman" w:cs="Times New Roman"/>
          <w:sz w:val="26"/>
          <w:szCs w:val="26"/>
        </w:rPr>
        <w:t xml:space="preserve">оговор заключен на срок по </w:t>
      </w:r>
      <w:r w:rsidR="00592974" w:rsidRPr="00D65049">
        <w:rPr>
          <w:rFonts w:ascii="Times New Roman" w:hAnsi="Times New Roman" w:cs="Times New Roman"/>
          <w:sz w:val="26"/>
          <w:szCs w:val="26"/>
        </w:rPr>
        <w:t>__________________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592974" w:rsidRPr="00D65049" w:rsidRDefault="00E75C1C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615972">
        <w:rPr>
          <w:rFonts w:ascii="Times New Roman" w:hAnsi="Times New Roman" w:cs="Times New Roman"/>
          <w:sz w:val="26"/>
          <w:szCs w:val="26"/>
        </w:rPr>
        <w:t>6</w:t>
      </w:r>
      <w:r w:rsidRPr="00D65049">
        <w:rPr>
          <w:rFonts w:ascii="Times New Roman" w:hAnsi="Times New Roman" w:cs="Times New Roman"/>
          <w:sz w:val="26"/>
          <w:szCs w:val="26"/>
        </w:rPr>
        <w:t xml:space="preserve">. </w:t>
      </w:r>
      <w:r w:rsidR="00592974" w:rsidRPr="00D6504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8E1206">
        <w:rPr>
          <w:rFonts w:ascii="Times New Roman" w:hAnsi="Times New Roman" w:cs="Times New Roman"/>
          <w:sz w:val="26"/>
          <w:szCs w:val="26"/>
        </w:rPr>
        <w:t>Д</w:t>
      </w:r>
      <w:r w:rsidR="00592974" w:rsidRPr="00D65049">
        <w:rPr>
          <w:rFonts w:ascii="Times New Roman" w:hAnsi="Times New Roman" w:cs="Times New Roman"/>
          <w:sz w:val="26"/>
          <w:szCs w:val="26"/>
        </w:rPr>
        <w:t>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92974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615972">
        <w:rPr>
          <w:rFonts w:ascii="Times New Roman" w:hAnsi="Times New Roman" w:cs="Times New Roman"/>
          <w:sz w:val="26"/>
          <w:szCs w:val="26"/>
        </w:rPr>
        <w:t>7</w:t>
      </w:r>
      <w:r w:rsidRPr="00D65049">
        <w:rPr>
          <w:rFonts w:ascii="Times New Roman" w:hAnsi="Times New Roman" w:cs="Times New Roman"/>
          <w:sz w:val="26"/>
          <w:szCs w:val="26"/>
        </w:rPr>
        <w:t>. Настоящий Договор может быть расторгнут до окончания срока его действия по обоюдному согласию Сторон.</w:t>
      </w:r>
    </w:p>
    <w:p w:rsidR="00E75C1C" w:rsidRPr="00D65049" w:rsidRDefault="00592974" w:rsidP="00592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615972">
        <w:rPr>
          <w:rFonts w:ascii="Times New Roman" w:hAnsi="Times New Roman" w:cs="Times New Roman"/>
          <w:sz w:val="26"/>
          <w:szCs w:val="26"/>
        </w:rPr>
        <w:t>8</w:t>
      </w:r>
      <w:r w:rsidRPr="00D65049">
        <w:rPr>
          <w:rFonts w:ascii="Times New Roman" w:hAnsi="Times New Roman" w:cs="Times New Roman"/>
          <w:sz w:val="26"/>
          <w:szCs w:val="26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измененным.</w:t>
      </w:r>
    </w:p>
    <w:p w:rsidR="00E75C1C" w:rsidRPr="00D65049" w:rsidRDefault="00E75C1C" w:rsidP="00E75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5C1C" w:rsidRPr="00D65049" w:rsidRDefault="00E75C1C" w:rsidP="00E75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XV</w:t>
      </w:r>
      <w:r w:rsidR="00615972" w:rsidRPr="00D6504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049">
        <w:rPr>
          <w:rFonts w:ascii="Times New Roman" w:hAnsi="Times New Roman" w:cs="Times New Roman"/>
          <w:b/>
          <w:sz w:val="26"/>
          <w:szCs w:val="26"/>
        </w:rPr>
        <w:t>. Прочие условия</w:t>
      </w:r>
    </w:p>
    <w:p w:rsidR="00E75C1C" w:rsidRPr="00D65049" w:rsidRDefault="00E75C1C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sz w:val="26"/>
          <w:szCs w:val="26"/>
        </w:rPr>
        <w:t>5</w:t>
      </w:r>
      <w:r w:rsidR="00615972">
        <w:rPr>
          <w:rFonts w:ascii="Times New Roman" w:hAnsi="Times New Roman" w:cs="Times New Roman"/>
          <w:sz w:val="26"/>
          <w:szCs w:val="26"/>
        </w:rPr>
        <w:t>9</w:t>
      </w:r>
      <w:r w:rsidRPr="00D65049">
        <w:rPr>
          <w:rFonts w:ascii="Times New Roman" w:hAnsi="Times New Roman" w:cs="Times New Roman"/>
          <w:sz w:val="26"/>
          <w:szCs w:val="26"/>
        </w:rPr>
        <w:t>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</w:t>
      </w:r>
      <w:r w:rsidR="00DD5C2F" w:rsidRPr="00D65049">
        <w:rPr>
          <w:rFonts w:ascii="Times New Roman" w:hAnsi="Times New Roman" w:cs="Times New Roman"/>
          <w:sz w:val="26"/>
          <w:szCs w:val="26"/>
        </w:rPr>
        <w:t xml:space="preserve"> (при их наличии)</w:t>
      </w:r>
      <w:r w:rsidRPr="00D65049">
        <w:rPr>
          <w:rFonts w:ascii="Times New Roman" w:hAnsi="Times New Roman" w:cs="Times New Roman"/>
          <w:sz w:val="26"/>
          <w:szCs w:val="26"/>
        </w:rPr>
        <w:t>.</w:t>
      </w:r>
    </w:p>
    <w:p w:rsidR="00DD5C2F" w:rsidRPr="00D65049" w:rsidRDefault="00615972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. </w:t>
      </w:r>
      <w:r w:rsidR="00DD5C2F" w:rsidRPr="00D65049">
        <w:rPr>
          <w:rFonts w:ascii="Times New Roman" w:hAnsi="Times New Roman" w:cs="Times New Roman"/>
          <w:sz w:val="26"/>
          <w:szCs w:val="26"/>
        </w:rPr>
        <w:t xml:space="preserve"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DD5C2F" w:rsidRPr="00D65049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="00DD5C2F" w:rsidRPr="00D65049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DD5C2F" w:rsidRPr="00D65049" w:rsidRDefault="00615972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DD5C2F" w:rsidRPr="00D65049">
        <w:rPr>
          <w:rFonts w:ascii="Times New Roman" w:hAnsi="Times New Roman" w:cs="Times New Roman"/>
          <w:sz w:val="26"/>
          <w:szCs w:val="26"/>
        </w:rPr>
        <w:t>. При исполнении настоящего Договора Стороны обязуются руководствоваться законодательством Российской Федерации.</w:t>
      </w:r>
    </w:p>
    <w:p w:rsidR="00E75C1C" w:rsidRPr="00D65049" w:rsidRDefault="00615972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DD5C2F" w:rsidRPr="00D65049">
        <w:rPr>
          <w:rFonts w:ascii="Times New Roman" w:hAnsi="Times New Roman" w:cs="Times New Roman"/>
          <w:sz w:val="26"/>
          <w:szCs w:val="26"/>
        </w:rPr>
        <w:t>. Настоящий Договор составлен в двух экземплярах, имеющих одинаковую юридическую силу.</w:t>
      </w:r>
    </w:p>
    <w:p w:rsidR="00F160D9" w:rsidRDefault="00615972" w:rsidP="00210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</w:t>
      </w:r>
      <w:r w:rsidR="00E75C1C" w:rsidRPr="00D65049">
        <w:rPr>
          <w:rFonts w:ascii="Times New Roman" w:hAnsi="Times New Roman" w:cs="Times New Roman"/>
          <w:sz w:val="26"/>
          <w:szCs w:val="26"/>
        </w:rPr>
        <w:t xml:space="preserve">. </w:t>
      </w:r>
      <w:r w:rsidR="00F160D9">
        <w:rPr>
          <w:rFonts w:ascii="Times New Roman" w:hAnsi="Times New Roman" w:cs="Times New Roman"/>
          <w:sz w:val="26"/>
          <w:szCs w:val="26"/>
        </w:rPr>
        <w:t>Н</w:t>
      </w:r>
      <w:r w:rsidR="00F160D9" w:rsidRPr="00D65049">
        <w:rPr>
          <w:rFonts w:ascii="Times New Roman" w:hAnsi="Times New Roman" w:cs="Times New Roman"/>
          <w:sz w:val="26"/>
          <w:szCs w:val="26"/>
        </w:rPr>
        <w:t>еотъемлемой частью</w:t>
      </w:r>
      <w:r w:rsidR="00F160D9">
        <w:t xml:space="preserve"> </w:t>
      </w:r>
      <w:r w:rsidR="00F160D9" w:rsidRPr="00D65049">
        <w:rPr>
          <w:rFonts w:ascii="Times New Roman" w:hAnsi="Times New Roman" w:cs="Times New Roman"/>
          <w:sz w:val="26"/>
          <w:szCs w:val="26"/>
        </w:rPr>
        <w:t xml:space="preserve">к настоящему Договору </w:t>
      </w:r>
      <w:r w:rsidR="00E75C1C" w:rsidRPr="00D65049">
        <w:rPr>
          <w:rFonts w:ascii="Times New Roman" w:hAnsi="Times New Roman" w:cs="Times New Roman"/>
          <w:sz w:val="26"/>
          <w:szCs w:val="26"/>
        </w:rPr>
        <w:t>являются его</w:t>
      </w:r>
      <w:r w:rsidR="00F160D9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78" w:tooltip="Ссылка на текущий документ" w:history="1">
        <w:r w:rsidR="00F160D9" w:rsidRPr="00D65049">
          <w:rPr>
            <w:rFonts w:ascii="Times New Roman" w:hAnsi="Times New Roman" w:cs="Times New Roman"/>
            <w:sz w:val="26"/>
            <w:szCs w:val="26"/>
          </w:rPr>
          <w:t>Приложения</w:t>
        </w:r>
      </w:hyperlink>
      <w:r w:rsidR="00F160D9">
        <w:rPr>
          <w:rFonts w:ascii="Times New Roman" w:hAnsi="Times New Roman" w:cs="Times New Roman"/>
          <w:sz w:val="26"/>
          <w:szCs w:val="26"/>
        </w:rPr>
        <w:t>:</w:t>
      </w:r>
    </w:p>
    <w:p w:rsidR="00F160D9" w:rsidRPr="00F160D9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F811B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 xml:space="preserve">Акт разграничения </w:t>
      </w:r>
      <w:r w:rsidR="00F811BC" w:rsidRPr="00F811BC">
        <w:rPr>
          <w:rFonts w:ascii="Times New Roman" w:hAnsi="Times New Roman" w:cs="Times New Roman"/>
          <w:sz w:val="26"/>
          <w:szCs w:val="26"/>
        </w:rPr>
        <w:t>балансовой принадлежности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>и эксплуатационной ответственности</w:t>
      </w:r>
      <w:r w:rsidR="00F811BC">
        <w:rPr>
          <w:rFonts w:ascii="Times New Roman" w:hAnsi="Times New Roman" w:cs="Times New Roman"/>
          <w:sz w:val="26"/>
          <w:szCs w:val="26"/>
        </w:rPr>
        <w:t>;</w:t>
      </w:r>
    </w:p>
    <w:p w:rsidR="00F160D9" w:rsidRPr="00F160D9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С</w:t>
      </w:r>
      <w:r w:rsidR="00F811BC" w:rsidRPr="00F811BC">
        <w:rPr>
          <w:rFonts w:ascii="Times New Roman" w:hAnsi="Times New Roman" w:cs="Times New Roman"/>
          <w:sz w:val="26"/>
          <w:szCs w:val="26"/>
        </w:rPr>
        <w:t>ведения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>о режиме приема поверхностных сточных вод</w:t>
      </w:r>
      <w:r w:rsidR="00F811BC">
        <w:rPr>
          <w:rFonts w:ascii="Times New Roman" w:hAnsi="Times New Roman" w:cs="Times New Roman"/>
          <w:sz w:val="26"/>
          <w:szCs w:val="26"/>
        </w:rPr>
        <w:t>;</w:t>
      </w:r>
    </w:p>
    <w:p w:rsidR="00F160D9" w:rsidRPr="00F160D9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 xml:space="preserve">– </w:t>
      </w:r>
      <w:r w:rsidR="00F811BC" w:rsidRPr="00F811BC">
        <w:rPr>
          <w:rFonts w:ascii="Times New Roman" w:hAnsi="Times New Roman" w:cs="Times New Roman"/>
          <w:sz w:val="26"/>
          <w:szCs w:val="26"/>
        </w:rPr>
        <w:t>Сведения об узлах учета и приборах учета поверхностных сточных вод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>и о местах отбора проб поверхностных сточных вод</w:t>
      </w:r>
      <w:r w:rsidR="00F811BC">
        <w:rPr>
          <w:rFonts w:ascii="Times New Roman" w:hAnsi="Times New Roman" w:cs="Times New Roman"/>
          <w:sz w:val="26"/>
          <w:szCs w:val="26"/>
        </w:rPr>
        <w:t>;</w:t>
      </w:r>
    </w:p>
    <w:p w:rsidR="00F811BC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– С</w:t>
      </w:r>
      <w:r w:rsidR="00F811BC" w:rsidRPr="00F811BC">
        <w:rPr>
          <w:rFonts w:ascii="Times New Roman" w:hAnsi="Times New Roman" w:cs="Times New Roman"/>
          <w:sz w:val="26"/>
          <w:szCs w:val="26"/>
        </w:rPr>
        <w:t>ведения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>о нормативах объемов, отводимых в централизованную систему водоотведения поверхностных сточных вод, установленных для Абонента</w:t>
      </w:r>
      <w:r w:rsidR="00F811BC">
        <w:rPr>
          <w:rFonts w:ascii="Times New Roman" w:hAnsi="Times New Roman" w:cs="Times New Roman"/>
          <w:sz w:val="26"/>
          <w:szCs w:val="26"/>
        </w:rPr>
        <w:t>;</w:t>
      </w:r>
    </w:p>
    <w:p w:rsidR="00F160D9" w:rsidRPr="00F160D9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С</w:t>
      </w:r>
      <w:r w:rsidR="00F811BC" w:rsidRPr="00F811BC">
        <w:rPr>
          <w:rFonts w:ascii="Times New Roman" w:hAnsi="Times New Roman" w:cs="Times New Roman"/>
          <w:sz w:val="26"/>
          <w:szCs w:val="26"/>
        </w:rPr>
        <w:t>ведения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 xml:space="preserve">о нормативах допустимых сбросов абонентов (лимитах на сбросы), нормативах водоотведения по составу поверхностных сточных вод и </w:t>
      </w:r>
      <w:r w:rsidR="00F811BC" w:rsidRPr="00F811BC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требованиях к составу и свойствам сточных вод, установленных для </w:t>
      </w:r>
      <w:r w:rsidR="00F811BC" w:rsidRPr="00F811BC">
        <w:rPr>
          <w:rFonts w:ascii="Times New Roman" w:hAnsi="Times New Roman" w:cs="Times New Roman"/>
          <w:i/>
          <w:sz w:val="26"/>
          <w:szCs w:val="26"/>
        </w:rPr>
        <w:t>очищенных</w:t>
      </w:r>
      <w:r w:rsidR="00F811BC">
        <w:rPr>
          <w:rStyle w:val="af2"/>
          <w:rFonts w:ascii="Times New Roman" w:hAnsi="Times New Roman" w:cs="Times New Roman"/>
          <w:sz w:val="26"/>
          <w:szCs w:val="26"/>
        </w:rPr>
        <w:footnoteReference w:id="4"/>
      </w:r>
      <w:r w:rsidR="00F811BC" w:rsidRPr="00F811BC">
        <w:rPr>
          <w:rFonts w:ascii="Times New Roman" w:hAnsi="Times New Roman" w:cs="Times New Roman"/>
          <w:sz w:val="26"/>
          <w:szCs w:val="26"/>
        </w:rPr>
        <w:t xml:space="preserve"> поверхностных сточных вод Абонента</w:t>
      </w:r>
      <w:r w:rsidR="00F811BC">
        <w:rPr>
          <w:rFonts w:ascii="Times New Roman" w:hAnsi="Times New Roman" w:cs="Times New Roman"/>
          <w:sz w:val="26"/>
          <w:szCs w:val="26"/>
        </w:rPr>
        <w:t>;</w:t>
      </w:r>
    </w:p>
    <w:p w:rsidR="00F160D9" w:rsidRDefault="00F160D9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160D9"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1BC">
        <w:rPr>
          <w:rFonts w:ascii="Times New Roman" w:hAnsi="Times New Roman" w:cs="Times New Roman"/>
          <w:sz w:val="26"/>
          <w:szCs w:val="26"/>
        </w:rPr>
        <w:t>– А</w:t>
      </w:r>
      <w:r w:rsidR="00F811BC" w:rsidRPr="00F811BC">
        <w:rPr>
          <w:rFonts w:ascii="Times New Roman" w:hAnsi="Times New Roman" w:cs="Times New Roman"/>
          <w:sz w:val="26"/>
          <w:szCs w:val="26"/>
        </w:rPr>
        <w:t>кт (форма)</w:t>
      </w:r>
      <w:r w:rsidR="00F811BC">
        <w:rPr>
          <w:rFonts w:ascii="Times New Roman" w:hAnsi="Times New Roman" w:cs="Times New Roman"/>
          <w:sz w:val="26"/>
          <w:szCs w:val="26"/>
        </w:rPr>
        <w:t xml:space="preserve"> </w:t>
      </w:r>
      <w:r w:rsidR="00F811BC" w:rsidRPr="00F811BC">
        <w:rPr>
          <w:rFonts w:ascii="Times New Roman" w:hAnsi="Times New Roman" w:cs="Times New Roman"/>
          <w:sz w:val="26"/>
          <w:szCs w:val="26"/>
        </w:rPr>
        <w:t>приема-передачи водоотведения поверхностных сточных вод</w:t>
      </w:r>
      <w:r w:rsidR="00F811BC">
        <w:rPr>
          <w:rFonts w:ascii="Times New Roman" w:hAnsi="Times New Roman" w:cs="Times New Roman"/>
          <w:sz w:val="26"/>
          <w:szCs w:val="26"/>
        </w:rPr>
        <w:t>.</w:t>
      </w:r>
    </w:p>
    <w:p w:rsidR="00F811BC" w:rsidRDefault="00F811BC" w:rsidP="00F81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1BC" w:rsidRDefault="00F811BC" w:rsidP="00F811B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5049">
        <w:rPr>
          <w:rFonts w:ascii="Times New Roman" w:hAnsi="Times New Roman" w:cs="Times New Roman"/>
          <w:b/>
          <w:sz w:val="26"/>
          <w:szCs w:val="26"/>
        </w:rPr>
        <w:t>XV</w:t>
      </w:r>
      <w:r w:rsidRPr="00D6504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04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Реквизиты сторон</w:t>
      </w:r>
    </w:p>
    <w:tbl>
      <w:tblPr>
        <w:tblW w:w="4952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85"/>
        <w:gridCol w:w="4902"/>
      </w:tblGrid>
      <w:tr w:rsidR="006C78C8" w:rsidRPr="005A2E0B" w:rsidTr="00360B0B">
        <w:trPr>
          <w:trHeight w:val="393"/>
        </w:trPr>
        <w:tc>
          <w:tcPr>
            <w:tcW w:w="2594" w:type="pct"/>
            <w:shd w:val="clear" w:color="auto" w:fill="FFFFFF"/>
            <w:vAlign w:val="center"/>
          </w:tcPr>
          <w:p w:rsidR="00DD5C2F" w:rsidRPr="00DD5C2F" w:rsidRDefault="00DD5C2F" w:rsidP="00E358C2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водопроводно-канализационного хозяйства </w:t>
            </w:r>
          </w:p>
          <w:p w:rsidR="006C78C8" w:rsidRPr="00DD5C2F" w:rsidRDefault="006C78C8" w:rsidP="00E358C2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D5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АО «ОЭЗ ППТ «Липецк»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E358C2" w:rsidRPr="00DD5C2F" w:rsidRDefault="006C78C8" w:rsidP="006C78C8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Абонент </w:t>
            </w:r>
          </w:p>
          <w:p w:rsidR="006C78C8" w:rsidRPr="00DD5C2F" w:rsidRDefault="006C78C8" w:rsidP="00E358C2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6C78C8" w:rsidRPr="005A2E0B" w:rsidTr="00360B0B">
        <w:trPr>
          <w:trHeight w:val="136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ИНН 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ИНН </w:t>
            </w:r>
          </w:p>
        </w:tc>
      </w:tr>
      <w:tr w:rsidR="006C78C8" w:rsidRPr="005A2E0B" w:rsidTr="00360B0B">
        <w:trPr>
          <w:trHeight w:val="136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КПП 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5C2F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C78C8" w:rsidRPr="005A2E0B" w:rsidTr="00360B0B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210488" w:rsidP="006C78C8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>Адрес местонахождения:</w:t>
            </w:r>
          </w:p>
          <w:p w:rsidR="00210488" w:rsidRPr="00DD5C2F" w:rsidRDefault="00210488" w:rsidP="006C78C8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210488" w:rsidP="006C78C8">
            <w:pPr>
              <w:pStyle w:val="ConsPlusNorma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5C2F">
              <w:rPr>
                <w:rFonts w:ascii="Times New Roman" w:hAnsi="Times New Roman"/>
                <w:sz w:val="22"/>
                <w:szCs w:val="22"/>
              </w:rPr>
              <w:t>Адрес местонахождения:</w:t>
            </w:r>
          </w:p>
          <w:p w:rsidR="00210488" w:rsidRPr="00DD5C2F" w:rsidRDefault="00210488" w:rsidP="006C78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8C8" w:rsidRPr="005A2E0B" w:rsidTr="00360B0B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:rsidR="00210488" w:rsidRPr="00DD5C2F" w:rsidRDefault="006C78C8" w:rsidP="00210488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р/с  </w:t>
            </w:r>
          </w:p>
          <w:p w:rsidR="006C78C8" w:rsidRPr="00DD5C2F" w:rsidRDefault="006C78C8" w:rsidP="006C78C8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2406" w:type="pct"/>
            <w:shd w:val="clear" w:color="auto" w:fill="FFFFFF"/>
            <w:vAlign w:val="center"/>
          </w:tcPr>
          <w:p w:rsidR="00E358C2" w:rsidRPr="00DD5C2F" w:rsidRDefault="006C78C8" w:rsidP="00E358C2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р/с </w:t>
            </w:r>
          </w:p>
          <w:p w:rsidR="006C78C8" w:rsidRPr="00DD5C2F" w:rsidRDefault="006C78C8" w:rsidP="00E358C2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</w:p>
        </w:tc>
      </w:tr>
      <w:tr w:rsidR="006C78C8" w:rsidRPr="005A2E0B" w:rsidTr="00360B0B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к/с 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6C78C8" w:rsidP="00E358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к/с </w:t>
            </w:r>
          </w:p>
        </w:tc>
      </w:tr>
      <w:tr w:rsidR="006C78C8" w:rsidRPr="005A2E0B" w:rsidTr="00360B0B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БИК  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6C78C8" w:rsidP="00E358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БИК </w:t>
            </w:r>
          </w:p>
        </w:tc>
      </w:tr>
      <w:tr w:rsidR="006C78C8" w:rsidRPr="005A2E0B" w:rsidTr="00360B0B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DD5C2F">
              <w:rPr>
                <w:rFonts w:ascii="Times New Roman" w:hAnsi="Times New Roman"/>
              </w:rPr>
              <w:t xml:space="preserve">Тел.: </w:t>
            </w:r>
          </w:p>
        </w:tc>
        <w:tc>
          <w:tcPr>
            <w:tcW w:w="2406" w:type="pct"/>
            <w:shd w:val="clear" w:color="auto" w:fill="FFFFFF"/>
            <w:vAlign w:val="center"/>
          </w:tcPr>
          <w:p w:rsidR="006C78C8" w:rsidRPr="00DD5C2F" w:rsidRDefault="006C78C8" w:rsidP="00210488">
            <w:pPr>
              <w:pStyle w:val="ConsPlusNormal"/>
              <w:widowControl/>
              <w:rPr>
                <w:rFonts w:ascii="MS Mincho" w:eastAsia="MS Mincho" w:hAnsi="MS Mincho" w:cs="MS Mincho"/>
                <w:sz w:val="22"/>
                <w:szCs w:val="22"/>
              </w:rPr>
            </w:pPr>
            <w:r w:rsidRPr="00DD5C2F">
              <w:rPr>
                <w:rFonts w:ascii="Times New Roman" w:hAnsi="Times New Roman" w:cs="Times New Roman"/>
                <w:sz w:val="22"/>
                <w:szCs w:val="22"/>
              </w:rPr>
              <w:t xml:space="preserve">Тел.: </w:t>
            </w:r>
          </w:p>
        </w:tc>
      </w:tr>
    </w:tbl>
    <w:p w:rsidR="000E7B84" w:rsidRPr="007D7720" w:rsidRDefault="000E7B84" w:rsidP="0045183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386"/>
        <w:gridCol w:w="5036"/>
      </w:tblGrid>
      <w:tr w:rsidR="00360B0B" w:rsidRPr="00CB2D6B" w:rsidTr="00360B0B">
        <w:trPr>
          <w:trHeight w:val="272"/>
        </w:trPr>
        <w:tc>
          <w:tcPr>
            <w:tcW w:w="2584" w:type="pct"/>
          </w:tcPr>
          <w:p w:rsidR="00360B0B" w:rsidRPr="00656863" w:rsidRDefault="00DD5C2F" w:rsidP="00360B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 w:rsidR="00360B0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360B0B" w:rsidRPr="00656863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60B0B" w:rsidRPr="005360CE" w:rsidTr="00360B0B">
        <w:trPr>
          <w:trHeight w:val="549"/>
        </w:trPr>
        <w:tc>
          <w:tcPr>
            <w:tcW w:w="2584" w:type="pct"/>
          </w:tcPr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360B0B" w:rsidRDefault="00210488" w:rsidP="00360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DD5C2F">
              <w:rPr>
                <w:rFonts w:ascii="Times New Roman" w:hAnsi="Times New Roman"/>
                <w:sz w:val="28"/>
                <w:szCs w:val="28"/>
              </w:rPr>
              <w:t>/_____________/</w:t>
            </w:r>
          </w:p>
          <w:p w:rsidR="00360B0B" w:rsidRPr="005360CE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360B0B" w:rsidRDefault="00DD5C2F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360B0B" w:rsidRDefault="00DD5C2F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B0B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r w:rsidR="00DD5C2F">
              <w:rPr>
                <w:rFonts w:ascii="Times New Roman" w:hAnsi="Times New Roman"/>
                <w:sz w:val="28"/>
                <w:szCs w:val="28"/>
              </w:rPr>
              <w:t>/</w:t>
            </w:r>
            <w:r w:rsidR="00DD5C2F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360B0B" w:rsidRPr="005360CE" w:rsidRDefault="00360B0B" w:rsidP="0036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C78C8" w:rsidRDefault="006C78C8" w:rsidP="005B2D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C78C8" w:rsidSect="006C78C8">
          <w:footerReference w:type="default" r:id="rId11"/>
          <w:pgSz w:w="11906" w:h="16838"/>
          <w:pgMar w:top="851" w:right="566" w:bottom="851" w:left="1134" w:header="709" w:footer="414" w:gutter="0"/>
          <w:cols w:space="708"/>
          <w:docGrid w:linePitch="360"/>
        </w:sectPr>
      </w:pPr>
    </w:p>
    <w:p w:rsidR="00AB3954" w:rsidRPr="00673691" w:rsidRDefault="00AB3954" w:rsidP="00AB39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60D9" w:rsidRPr="00F160D9" w:rsidRDefault="00AB3954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="00F160D9" w:rsidRPr="00F160D9">
        <w:rPr>
          <w:rFonts w:ascii="Times New Roman" w:hAnsi="Times New Roman" w:cs="Times New Roman"/>
          <w:sz w:val="24"/>
          <w:szCs w:val="24"/>
        </w:rPr>
        <w:t>договор</w:t>
      </w:r>
      <w:r w:rsidR="00F160D9">
        <w:rPr>
          <w:rFonts w:ascii="Times New Roman" w:hAnsi="Times New Roman" w:cs="Times New Roman"/>
          <w:sz w:val="24"/>
          <w:szCs w:val="24"/>
        </w:rPr>
        <w:t xml:space="preserve">у </w:t>
      </w:r>
      <w:r w:rsidR="00F160D9"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AB3954" w:rsidRPr="00673691" w:rsidRDefault="00F160D9" w:rsidP="00AB3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="00AB3954"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AB3954" w:rsidRPr="007D7720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78"/>
      <w:bookmarkEnd w:id="3"/>
    </w:p>
    <w:p w:rsidR="00DD5C2F" w:rsidRPr="00102FFB" w:rsidRDefault="00DD5C2F" w:rsidP="00DD5C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D5C2F" w:rsidRPr="00102FFB" w:rsidRDefault="00DD5C2F" w:rsidP="00DD5C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разграничения балансовой принадлежности</w:t>
      </w:r>
    </w:p>
    <w:p w:rsidR="00DD5C2F" w:rsidRPr="00102FFB" w:rsidRDefault="00DD5C2F" w:rsidP="00DD5C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FB">
        <w:rPr>
          <w:rFonts w:ascii="Times New Roman" w:hAnsi="Times New Roman" w:cs="Times New Roman"/>
          <w:b/>
          <w:sz w:val="28"/>
          <w:szCs w:val="28"/>
        </w:rPr>
        <w:t>и эксплуатационной ответственности</w:t>
      </w:r>
    </w:p>
    <w:p w:rsidR="00DD5C2F" w:rsidRPr="00DD5C2F" w:rsidRDefault="00DD5C2F" w:rsidP="00DD5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2F" w:rsidRPr="00DD5C2F" w:rsidRDefault="00DD5C2F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АО «ОЭЗ ППТ «Липецк»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C2F">
        <w:rPr>
          <w:rFonts w:ascii="Times New Roman" w:hAnsi="Times New Roman" w:cs="Times New Roman"/>
          <w:sz w:val="28"/>
          <w:szCs w:val="28"/>
        </w:rPr>
        <w:t xml:space="preserve">именуемое    в    дальнейшем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5C2F">
        <w:rPr>
          <w:rFonts w:ascii="Times New Roman" w:hAnsi="Times New Roman" w:cs="Times New Roman"/>
          <w:sz w:val="28"/>
          <w:szCs w:val="28"/>
        </w:rPr>
        <w:t>рганизацией   водопроводно-канализационного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хозяйства,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D5C2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Pr="00DD5C2F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  <w:r w:rsidRPr="00DD5C2F">
        <w:rPr>
          <w:rFonts w:ascii="Times New Roman" w:hAnsi="Times New Roman" w:cs="Times New Roman"/>
          <w:sz w:val="28"/>
          <w:szCs w:val="28"/>
        </w:rPr>
        <w:t>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D5C2F">
        <w:rPr>
          <w:rFonts w:ascii="Times New Roman" w:hAnsi="Times New Roman" w:cs="Times New Roman"/>
          <w:sz w:val="28"/>
          <w:szCs w:val="28"/>
        </w:rPr>
        <w:t>__,</w:t>
      </w:r>
    </w:p>
    <w:p w:rsidR="00DD5C2F" w:rsidRPr="00DD5C2F" w:rsidRDefault="00DD5C2F" w:rsidP="00DD5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C2F">
        <w:rPr>
          <w:rFonts w:ascii="Times New Roman" w:hAnsi="Times New Roman" w:cs="Times New Roman"/>
          <w:sz w:val="28"/>
          <w:szCs w:val="28"/>
        </w:rPr>
        <w:t>бонентом, в лице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DD5C2F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5C2F">
        <w:rPr>
          <w:rFonts w:ascii="Times New Roman" w:hAnsi="Times New Roman" w:cs="Times New Roman"/>
          <w:sz w:val="28"/>
          <w:szCs w:val="28"/>
        </w:rPr>
        <w:t>торонами, составили настоящий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о том, что:</w:t>
      </w:r>
    </w:p>
    <w:p w:rsidR="00DD5C2F" w:rsidRPr="00DD5C2F" w:rsidRDefault="00DD5C2F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границей балансовой принадлежности объектов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5C2F">
        <w:rPr>
          <w:rFonts w:ascii="Times New Roman" w:hAnsi="Times New Roman" w:cs="Times New Roman"/>
          <w:sz w:val="28"/>
          <w:szCs w:val="28"/>
        </w:rPr>
        <w:t>рганизации водопроводно-канализационного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D5C2F">
        <w:rPr>
          <w:rFonts w:ascii="Times New Roman" w:hAnsi="Times New Roman" w:cs="Times New Roman"/>
          <w:sz w:val="28"/>
          <w:szCs w:val="28"/>
        </w:rPr>
        <w:t>бонента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является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D5C2F">
        <w:rPr>
          <w:rFonts w:ascii="Times New Roman" w:hAnsi="Times New Roman" w:cs="Times New Roman"/>
          <w:sz w:val="28"/>
          <w:szCs w:val="28"/>
        </w:rPr>
        <w:t>_;</w:t>
      </w:r>
    </w:p>
    <w:p w:rsidR="00DD5C2F" w:rsidRPr="00DD5C2F" w:rsidRDefault="00DD5C2F" w:rsidP="00DD5C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>границей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эксплуатационной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>объектов 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систем водоотведения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5C2F">
        <w:rPr>
          <w:rFonts w:ascii="Times New Roman" w:hAnsi="Times New Roman" w:cs="Times New Roman"/>
          <w:sz w:val="28"/>
          <w:szCs w:val="28"/>
        </w:rPr>
        <w:t>рганизации водопровод</w:t>
      </w:r>
      <w:r>
        <w:rPr>
          <w:rFonts w:ascii="Times New Roman" w:hAnsi="Times New Roman" w:cs="Times New Roman"/>
          <w:sz w:val="28"/>
          <w:szCs w:val="28"/>
        </w:rPr>
        <w:t>но-канализационного хозяйства и А</w:t>
      </w:r>
      <w:r w:rsidRPr="00DD5C2F">
        <w:rPr>
          <w:rFonts w:ascii="Times New Roman" w:hAnsi="Times New Roman" w:cs="Times New Roman"/>
          <w:sz w:val="28"/>
          <w:szCs w:val="28"/>
        </w:rPr>
        <w:t>бонента яв</w:t>
      </w:r>
      <w:r>
        <w:rPr>
          <w:rFonts w:ascii="Times New Roman" w:hAnsi="Times New Roman" w:cs="Times New Roman"/>
          <w:sz w:val="28"/>
          <w:szCs w:val="28"/>
        </w:rPr>
        <w:t>ляется ________</w:t>
      </w:r>
      <w:r w:rsidRPr="00DD5C2F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DD5C2F" w:rsidRDefault="00F31FED" w:rsidP="00F3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Граница балансовой принадлежности и эксплуатационной ответственности </w:t>
      </w:r>
      <w:r w:rsidRPr="00DD5C2F">
        <w:rPr>
          <w:rFonts w:ascii="Times New Roman" w:hAnsi="Times New Roman" w:cs="Times New Roman"/>
          <w:sz w:val="28"/>
          <w:szCs w:val="28"/>
        </w:rPr>
        <w:t>объектов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2F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="000949AA">
        <w:rPr>
          <w:rFonts w:ascii="Times New Roman" w:hAnsi="Times New Roman" w:cs="Times New Roman"/>
          <w:sz w:val="28"/>
          <w:szCs w:val="28"/>
        </w:rPr>
        <w:t>О</w:t>
      </w:r>
      <w:r w:rsidR="000949AA" w:rsidRPr="00DD5C2F">
        <w:rPr>
          <w:rFonts w:ascii="Times New Roman" w:hAnsi="Times New Roman" w:cs="Times New Roman"/>
          <w:sz w:val="28"/>
          <w:szCs w:val="28"/>
        </w:rPr>
        <w:t>рганизации водопровод</w:t>
      </w:r>
      <w:r w:rsidR="000949AA">
        <w:rPr>
          <w:rFonts w:ascii="Times New Roman" w:hAnsi="Times New Roman" w:cs="Times New Roman"/>
          <w:sz w:val="28"/>
          <w:szCs w:val="28"/>
        </w:rPr>
        <w:t xml:space="preserve">но-канализационного хозяйства </w:t>
      </w:r>
      <w:r w:rsidRPr="00DD5C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D5C2F">
        <w:rPr>
          <w:rFonts w:ascii="Times New Roman" w:hAnsi="Times New Roman" w:cs="Times New Roman"/>
          <w:sz w:val="28"/>
          <w:szCs w:val="28"/>
        </w:rPr>
        <w:t>бонента</w:t>
      </w:r>
      <w:r w:rsidRPr="00F714C0">
        <w:rPr>
          <w:rFonts w:ascii="Times New Roman" w:hAnsi="Times New Roman" w:cs="Times New Roman"/>
          <w:sz w:val="28"/>
          <w:szCs w:val="28"/>
        </w:rPr>
        <w:t xml:space="preserve"> обозначена на схеме, прилагаемой к настоящему акту.</w:t>
      </w:r>
    </w:p>
    <w:p w:rsidR="00F31FED" w:rsidRPr="00DD5C2F" w:rsidRDefault="00F31FED" w:rsidP="00F3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C2F" w:rsidRDefault="00DD5C2F" w:rsidP="00DD5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C2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0"/>
        <w:gridCol w:w="4899"/>
      </w:tblGrid>
      <w:tr w:rsidR="00DD5C2F" w:rsidRPr="00656863" w:rsidTr="004146CF">
        <w:trPr>
          <w:trHeight w:val="272"/>
        </w:trPr>
        <w:tc>
          <w:tcPr>
            <w:tcW w:w="2584" w:type="pct"/>
          </w:tcPr>
          <w:p w:rsidR="00DD5C2F" w:rsidRPr="00656863" w:rsidRDefault="00DD5C2F" w:rsidP="00DD5C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DD5C2F" w:rsidRPr="00656863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D5C2F" w:rsidRPr="005360CE" w:rsidTr="004146CF">
        <w:trPr>
          <w:trHeight w:val="549"/>
        </w:trPr>
        <w:tc>
          <w:tcPr>
            <w:tcW w:w="2584" w:type="pct"/>
          </w:tcPr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DD5C2F" w:rsidRDefault="00DD5C2F" w:rsidP="00DD5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DD5C2F" w:rsidRPr="005360CE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C2F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DD5C2F" w:rsidRPr="005360CE" w:rsidRDefault="00DD5C2F" w:rsidP="00DD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AB3954" w:rsidRDefault="00AB3954" w:rsidP="00DD5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3954" w:rsidSect="00E358C2">
          <w:pgSz w:w="11906" w:h="16838"/>
          <w:pgMar w:top="851" w:right="707" w:bottom="851" w:left="1276" w:header="709" w:footer="414" w:gutter="0"/>
          <w:cols w:space="708"/>
          <w:docGrid w:linePitch="360"/>
        </w:sectPr>
      </w:pPr>
    </w:p>
    <w:p w:rsidR="00F31FED" w:rsidRPr="00737F73" w:rsidRDefault="00F31FED" w:rsidP="00F31F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F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Приложению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31FED" w:rsidRPr="00F160D9" w:rsidRDefault="00F31FED" w:rsidP="00F3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31FED" w:rsidRPr="00673691" w:rsidRDefault="00F31FED" w:rsidP="00F3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F31FED" w:rsidRDefault="00F31FED" w:rsidP="00F31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1FED" w:rsidRDefault="00F31FED" w:rsidP="00F3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FB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31FED" w:rsidRPr="00F31FED" w:rsidRDefault="00F31FED" w:rsidP="00F31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FED">
        <w:rPr>
          <w:rFonts w:ascii="Times New Roman" w:hAnsi="Times New Roman" w:cs="Times New Roman"/>
          <w:b/>
          <w:sz w:val="28"/>
          <w:szCs w:val="28"/>
        </w:rPr>
        <w:t xml:space="preserve">разграничения балансовой принадлежности и эксплуатационной ответственности, </w:t>
      </w:r>
      <w:r w:rsidRPr="00F31FED">
        <w:rPr>
          <w:rFonts w:ascii="Times New Roman" w:hAnsi="Times New Roman"/>
          <w:b/>
          <w:sz w:val="28"/>
          <w:szCs w:val="28"/>
        </w:rPr>
        <w:t xml:space="preserve">расположения узлов учета и мест отбора проб </w:t>
      </w:r>
      <w:r w:rsidRPr="00F31FED">
        <w:rPr>
          <w:rFonts w:ascii="Times New Roman" w:hAnsi="Times New Roman" w:cs="Times New Roman"/>
          <w:b/>
          <w:sz w:val="28"/>
          <w:szCs w:val="28"/>
        </w:rPr>
        <w:t xml:space="preserve">поверхностных </w:t>
      </w:r>
      <w:r w:rsidRPr="00F31FED">
        <w:rPr>
          <w:rFonts w:ascii="Times New Roman" w:hAnsi="Times New Roman"/>
          <w:b/>
          <w:sz w:val="28"/>
          <w:szCs w:val="28"/>
        </w:rPr>
        <w:t>сточных вод</w:t>
      </w: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Default="00F31FED" w:rsidP="00F31FED">
      <w:pPr>
        <w:autoSpaceDE w:val="0"/>
        <w:autoSpaceDN w:val="0"/>
        <w:adjustRightInd w:val="0"/>
        <w:spacing w:after="0" w:line="240" w:lineRule="auto"/>
        <w:jc w:val="both"/>
      </w:pPr>
    </w:p>
    <w:p w:rsidR="00F31FED" w:rsidRPr="002C1B01" w:rsidRDefault="00F31FED" w:rsidP="00F31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ED" w:rsidRPr="002C1B01" w:rsidRDefault="00F31FED" w:rsidP="00F31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ED" w:rsidRDefault="00F31FED" w:rsidP="00F31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0" w:type="pct"/>
        <w:tblInd w:w="108" w:type="dxa"/>
        <w:tblLook w:val="04A0" w:firstRow="1" w:lastRow="0" w:firstColumn="1" w:lastColumn="0" w:noHBand="0" w:noVBand="1"/>
      </w:tblPr>
      <w:tblGrid>
        <w:gridCol w:w="5170"/>
        <w:gridCol w:w="4947"/>
      </w:tblGrid>
      <w:tr w:rsidR="00F31FED" w:rsidRPr="00CB2D6B" w:rsidTr="00F31FED">
        <w:trPr>
          <w:trHeight w:val="272"/>
        </w:trPr>
        <w:tc>
          <w:tcPr>
            <w:tcW w:w="2555" w:type="pct"/>
          </w:tcPr>
          <w:p w:rsidR="00F31FED" w:rsidRPr="00656863" w:rsidRDefault="00F31FED" w:rsidP="00F31F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45" w:type="pct"/>
          </w:tcPr>
          <w:p w:rsidR="00F31FED" w:rsidRPr="00656863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31FED" w:rsidRPr="005360CE" w:rsidTr="00F31FED">
        <w:trPr>
          <w:trHeight w:val="549"/>
        </w:trPr>
        <w:tc>
          <w:tcPr>
            <w:tcW w:w="2555" w:type="pct"/>
          </w:tcPr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F31FED" w:rsidRDefault="00F31FED" w:rsidP="00F3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F31FED" w:rsidRPr="005360CE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45" w:type="pct"/>
          </w:tcPr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ED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F31FED" w:rsidRPr="005360CE" w:rsidRDefault="00F31FED" w:rsidP="00F3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F31FED" w:rsidRDefault="00F31FED" w:rsidP="00F31FED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  <w:sectPr w:rsidR="00F31FED" w:rsidSect="00E358C2">
          <w:pgSz w:w="11906" w:h="16838"/>
          <w:pgMar w:top="680" w:right="707" w:bottom="680" w:left="1418" w:header="709" w:footer="295" w:gutter="0"/>
          <w:cols w:space="708"/>
          <w:docGrid w:linePitch="360"/>
        </w:sectPr>
      </w:pPr>
    </w:p>
    <w:p w:rsidR="00AB3954" w:rsidRPr="00673691" w:rsidRDefault="00AB3954" w:rsidP="00AB39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AB3954" w:rsidRPr="007D7720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201622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864"/>
      <w:bookmarkEnd w:id="4"/>
      <w:r w:rsidRPr="0020162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22">
        <w:rPr>
          <w:rFonts w:ascii="Times New Roman" w:hAnsi="Times New Roman" w:cs="Times New Roman"/>
          <w:b/>
          <w:sz w:val="28"/>
          <w:szCs w:val="28"/>
        </w:rPr>
        <w:t>о режиме приема поверхностных сточных вод</w:t>
      </w:r>
    </w:p>
    <w:p w:rsidR="00AB3954" w:rsidRPr="007D7720" w:rsidRDefault="00AB3954" w:rsidP="00AB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3118"/>
        <w:gridCol w:w="3402"/>
      </w:tblGrid>
      <w:tr w:rsidR="00AB3954" w:rsidRPr="00673691" w:rsidTr="00E358C2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22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расход </w:t>
            </w:r>
            <w:r w:rsidR="00BF6BD8" w:rsidRPr="00BF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поверхностных </w:t>
            </w: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сточных вод (часовой)</w:t>
            </w:r>
            <w:r w:rsidR="00201622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691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1622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proofErr w:type="gramEnd"/>
            <w:r w:rsidR="00201622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22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расход </w:t>
            </w:r>
            <w:r w:rsidR="00BF6BD8" w:rsidRPr="00BF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поверхностных </w:t>
            </w:r>
            <w:r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сточных вод (секундный)</w:t>
            </w:r>
            <w:r w:rsidR="00201622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691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622" w:rsidRPr="00673691">
              <w:rPr>
                <w:rFonts w:ascii="Times New Roman" w:hAnsi="Times New Roman" w:cs="Times New Roman"/>
                <w:b/>
                <w:sz w:val="24"/>
                <w:szCs w:val="24"/>
              </w:rPr>
              <w:t>л/с</w:t>
            </w:r>
          </w:p>
        </w:tc>
      </w:tr>
      <w:tr w:rsidR="00AB3954" w:rsidRPr="00673691" w:rsidTr="00102FFB">
        <w:trPr>
          <w:trHeight w:val="32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954" w:rsidRPr="00673691" w:rsidTr="00E358C2">
        <w:trPr>
          <w:trHeight w:val="71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D2717A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D2717A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B3954" w:rsidRPr="007D7720" w:rsidRDefault="00AB3954" w:rsidP="00AB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673691" w:rsidP="00AB39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954" w:rsidRPr="007D7720">
        <w:rPr>
          <w:rFonts w:ascii="Times New Roman" w:hAnsi="Times New Roman" w:cs="Times New Roman"/>
          <w:sz w:val="28"/>
          <w:szCs w:val="28"/>
        </w:rPr>
        <w:t>Ре</w:t>
      </w:r>
      <w:r w:rsidR="00775697">
        <w:rPr>
          <w:rFonts w:ascii="Times New Roman" w:hAnsi="Times New Roman" w:cs="Times New Roman"/>
          <w:sz w:val="28"/>
          <w:szCs w:val="28"/>
        </w:rPr>
        <w:t xml:space="preserve">жим установлен с </w:t>
      </w:r>
      <w:r w:rsidR="00102FFB">
        <w:rPr>
          <w:rFonts w:ascii="Times New Roman" w:hAnsi="Times New Roman" w:cs="Times New Roman"/>
          <w:sz w:val="28"/>
          <w:szCs w:val="28"/>
        </w:rPr>
        <w:t>____________</w:t>
      </w:r>
      <w:r w:rsidR="00AB3954" w:rsidRPr="00B7168A">
        <w:rPr>
          <w:rFonts w:ascii="Times New Roman" w:hAnsi="Times New Roman" w:cs="Times New Roman"/>
          <w:sz w:val="28"/>
          <w:szCs w:val="28"/>
        </w:rPr>
        <w:t xml:space="preserve">по </w:t>
      </w:r>
      <w:r w:rsidR="00102FFB">
        <w:rPr>
          <w:rFonts w:ascii="Times New Roman" w:hAnsi="Times New Roman" w:cs="Times New Roman"/>
          <w:sz w:val="28"/>
          <w:szCs w:val="28"/>
        </w:rPr>
        <w:t>______________</w:t>
      </w:r>
      <w:r w:rsidR="00AB3954" w:rsidRPr="00B7168A">
        <w:rPr>
          <w:rFonts w:ascii="Times New Roman" w:hAnsi="Times New Roman" w:cs="Times New Roman"/>
          <w:sz w:val="28"/>
          <w:szCs w:val="28"/>
        </w:rPr>
        <w:t>.</w:t>
      </w:r>
    </w:p>
    <w:p w:rsidR="00AB3954" w:rsidRPr="00C06C50" w:rsidRDefault="00673691" w:rsidP="00AB3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954" w:rsidRPr="00C06C50">
        <w:rPr>
          <w:rFonts w:ascii="Times New Roman" w:eastAsia="Times New Roman" w:hAnsi="Times New Roman"/>
          <w:sz w:val="28"/>
          <w:szCs w:val="28"/>
        </w:rPr>
        <w:t>Допустимые перерывы в продолжительности приема поверхностных сточных вод приняты в соответствии со ст.21 Федерального закона № ФЗ-416 «О водоснабжении и в</w:t>
      </w:r>
      <w:r w:rsidR="00775697">
        <w:rPr>
          <w:rFonts w:ascii="Times New Roman" w:eastAsia="Times New Roman" w:hAnsi="Times New Roman"/>
          <w:sz w:val="28"/>
          <w:szCs w:val="28"/>
        </w:rPr>
        <w:t>одоотведении» от 07.12.2011</w:t>
      </w:r>
      <w:r w:rsidR="00AB3954" w:rsidRPr="00C06C50">
        <w:rPr>
          <w:rFonts w:ascii="Times New Roman" w:eastAsia="Times New Roman" w:hAnsi="Times New Roman"/>
          <w:sz w:val="28"/>
          <w:szCs w:val="28"/>
        </w:rPr>
        <w:t>.</w:t>
      </w:r>
    </w:p>
    <w:p w:rsidR="00AB3954" w:rsidRPr="007D7720" w:rsidRDefault="00AB3954" w:rsidP="00AB39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102FFB" w:rsidRPr="00CB2D6B" w:rsidTr="001460B9">
        <w:trPr>
          <w:trHeight w:val="272"/>
        </w:trPr>
        <w:tc>
          <w:tcPr>
            <w:tcW w:w="2584" w:type="pct"/>
          </w:tcPr>
          <w:p w:rsidR="00102FFB" w:rsidRPr="00656863" w:rsidRDefault="00102FFB" w:rsidP="00102F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102FFB" w:rsidRPr="00656863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02FFB" w:rsidRPr="005360CE" w:rsidTr="001460B9">
        <w:trPr>
          <w:trHeight w:val="549"/>
        </w:trPr>
        <w:tc>
          <w:tcPr>
            <w:tcW w:w="2584" w:type="pct"/>
          </w:tcPr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102FFB" w:rsidRDefault="00102FFB" w:rsidP="00102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102FFB" w:rsidRPr="005360CE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FFB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102FFB" w:rsidRPr="005360CE" w:rsidRDefault="00102FFB" w:rsidP="00102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75697" w:rsidRDefault="00775697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75697" w:rsidSect="00E358C2">
          <w:pgSz w:w="11906" w:h="16838"/>
          <w:pgMar w:top="680" w:right="707" w:bottom="680" w:left="1418" w:header="709" w:footer="295" w:gutter="0"/>
          <w:cols w:space="708"/>
          <w:docGrid w:linePitch="360"/>
        </w:sectPr>
      </w:pPr>
    </w:p>
    <w:p w:rsidR="00AB3954" w:rsidRPr="00673691" w:rsidRDefault="00AB3954" w:rsidP="00AB39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AB3954" w:rsidRDefault="00AB3954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258D" w:rsidRPr="007D7720" w:rsidRDefault="00B6258D" w:rsidP="00AB3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95"/>
      <w:bookmarkEnd w:id="5"/>
      <w:r>
        <w:rPr>
          <w:rFonts w:ascii="Times New Roman" w:hAnsi="Times New Roman" w:cs="Times New Roman"/>
          <w:b/>
          <w:sz w:val="28"/>
          <w:szCs w:val="28"/>
        </w:rPr>
        <w:t>Св</w:t>
      </w:r>
      <w:r w:rsidR="00B7168A">
        <w:rPr>
          <w:rFonts w:ascii="Times New Roman" w:hAnsi="Times New Roman" w:cs="Times New Roman"/>
          <w:b/>
          <w:sz w:val="28"/>
          <w:szCs w:val="28"/>
        </w:rPr>
        <w:t>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720">
        <w:rPr>
          <w:rFonts w:ascii="Times New Roman" w:hAnsi="Times New Roman" w:cs="Times New Roman"/>
          <w:b/>
          <w:sz w:val="28"/>
          <w:szCs w:val="28"/>
        </w:rPr>
        <w:t>об узлах учета и приборах учета поверхностных сточных вод</w:t>
      </w: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20">
        <w:rPr>
          <w:rFonts w:ascii="Times New Roman" w:hAnsi="Times New Roman" w:cs="Times New Roman"/>
          <w:b/>
          <w:sz w:val="28"/>
          <w:szCs w:val="28"/>
        </w:rPr>
        <w:t>и о местах отбора проб поверхностных сточных вод</w:t>
      </w:r>
      <w:r w:rsidR="00F31FED">
        <w:rPr>
          <w:rFonts w:ascii="Times New Roman" w:hAnsi="Times New Roman" w:cs="Times New Roman"/>
          <w:b/>
          <w:sz w:val="28"/>
          <w:szCs w:val="28"/>
        </w:rPr>
        <w:t xml:space="preserve"> (ФОРМА)</w:t>
      </w: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095"/>
        <w:gridCol w:w="2027"/>
        <w:gridCol w:w="2221"/>
        <w:gridCol w:w="1638"/>
      </w:tblGrid>
      <w:tr w:rsidR="00AB3954" w:rsidRPr="00673691" w:rsidTr="00673691">
        <w:tc>
          <w:tcPr>
            <w:tcW w:w="851" w:type="dxa"/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 в составе узла учета</w:t>
            </w:r>
          </w:p>
        </w:tc>
        <w:tc>
          <w:tcPr>
            <w:tcW w:w="2027" w:type="dxa"/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 на начало подачи ресурса</w:t>
            </w:r>
          </w:p>
        </w:tc>
        <w:tc>
          <w:tcPr>
            <w:tcW w:w="2221" w:type="dxa"/>
            <w:vAlign w:val="center"/>
          </w:tcPr>
          <w:p w:rsidR="00AB3954" w:rsidRPr="00673691" w:rsidRDefault="00AB3954" w:rsidP="0067369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38" w:type="dxa"/>
            <w:vAlign w:val="center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AB3954" w:rsidRPr="00673691" w:rsidTr="00673691">
        <w:tc>
          <w:tcPr>
            <w:tcW w:w="851" w:type="dxa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AB3954" w:rsidRPr="00673691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954" w:rsidRPr="00673691" w:rsidTr="00673691">
        <w:tc>
          <w:tcPr>
            <w:tcW w:w="851" w:type="dxa"/>
          </w:tcPr>
          <w:p w:rsidR="00AB3954" w:rsidRPr="00673691" w:rsidRDefault="00AB3954" w:rsidP="00673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AB3954" w:rsidRPr="00B7168A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</w:tcPr>
          <w:p w:rsidR="00AB3954" w:rsidRPr="00673691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AB3954" w:rsidRPr="00673691" w:rsidRDefault="00B7168A" w:rsidP="00B62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AB3954" w:rsidRPr="00673691" w:rsidRDefault="00B7168A" w:rsidP="00B62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54" w:rsidRPr="007D7720" w:rsidRDefault="00AB3954" w:rsidP="00AB39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798"/>
        <w:gridCol w:w="2003"/>
        <w:gridCol w:w="2145"/>
      </w:tblGrid>
      <w:tr w:rsidR="00AB3954" w:rsidRPr="00F520E8" w:rsidTr="002626E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Месторасположение узла учета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Диаметр прибора учета, мм</w:t>
            </w:r>
            <w:r w:rsidR="002626EC">
              <w:rPr>
                <w:rFonts w:ascii="Times New Roman" w:hAnsi="Times New Roman" w:cs="Times New Roman"/>
                <w:sz w:val="24"/>
                <w:szCs w:val="24"/>
              </w:rPr>
              <w:t xml:space="preserve"> / диаметр трубопровода в месте установки приборов учета, мм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AB3954" w:rsidRPr="00F520E8" w:rsidTr="002626E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954" w:rsidRPr="00F520E8" w:rsidTr="002626E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AB3954" w:rsidP="00673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B7168A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B7168A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B7168A" w:rsidP="00B7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954" w:rsidRPr="007D7720" w:rsidRDefault="00AB3954" w:rsidP="00AB395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3954" w:rsidRPr="007D7720" w:rsidRDefault="00AB3954" w:rsidP="00AB395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2981"/>
        <w:gridCol w:w="2981"/>
        <w:gridCol w:w="2979"/>
      </w:tblGrid>
      <w:tr w:rsidR="00AB3954" w:rsidRPr="00F520E8" w:rsidTr="00673691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Месторасположение места отбора проб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отбора проб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AB3954" w:rsidRPr="00F520E8" w:rsidTr="00673691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4" w:rsidRPr="00F520E8" w:rsidRDefault="00AB3954" w:rsidP="00673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954" w:rsidRPr="00F520E8" w:rsidTr="00673691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AB3954" w:rsidP="00673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B6258D" w:rsidP="00B62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B6258D" w:rsidP="00B62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4" w:rsidRPr="00F520E8" w:rsidRDefault="00B6258D" w:rsidP="00B62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954" w:rsidRPr="007D7720" w:rsidRDefault="00AB3954" w:rsidP="00AB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58D" w:rsidRDefault="00B6258D" w:rsidP="00AB3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2C144B" w:rsidRPr="00CB2D6B" w:rsidTr="001460B9">
        <w:trPr>
          <w:trHeight w:val="272"/>
        </w:trPr>
        <w:tc>
          <w:tcPr>
            <w:tcW w:w="2584" w:type="pct"/>
          </w:tcPr>
          <w:p w:rsidR="002C144B" w:rsidRPr="00656863" w:rsidRDefault="002C144B" w:rsidP="002C14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2C144B" w:rsidRPr="00656863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C144B" w:rsidRPr="005360CE" w:rsidTr="001460B9">
        <w:trPr>
          <w:trHeight w:val="549"/>
        </w:trPr>
        <w:tc>
          <w:tcPr>
            <w:tcW w:w="2584" w:type="pct"/>
          </w:tcPr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2C144B" w:rsidRDefault="002C144B" w:rsidP="002C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2C144B" w:rsidRPr="005360CE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C144B" w:rsidRPr="005360CE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5843CB" w:rsidRDefault="005843CB" w:rsidP="00AB3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5697" w:rsidRDefault="00775697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F31FED" w:rsidRDefault="00F31FED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</w:pPr>
    </w:p>
    <w:p w:rsidR="00737F73" w:rsidRDefault="00737F73" w:rsidP="00AB3954">
      <w:pPr>
        <w:pStyle w:val="ConsPlusNormal"/>
        <w:outlineLvl w:val="1"/>
        <w:rPr>
          <w:rFonts w:ascii="Times New Roman" w:hAnsi="Times New Roman" w:cstheme="minorBidi"/>
          <w:b/>
          <w:sz w:val="28"/>
          <w:szCs w:val="28"/>
          <w:u w:val="single"/>
        </w:rPr>
        <w:sectPr w:rsidR="00737F73" w:rsidSect="00E358C2">
          <w:pgSz w:w="11906" w:h="16838"/>
          <w:pgMar w:top="680" w:right="707" w:bottom="680" w:left="1418" w:header="709" w:footer="295" w:gutter="0"/>
          <w:cols w:space="708"/>
          <w:docGrid w:linePitch="360"/>
        </w:sectPr>
      </w:pPr>
    </w:p>
    <w:p w:rsidR="00AB3954" w:rsidRPr="00F520E8" w:rsidRDefault="00AB3954" w:rsidP="00AB39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AB3954" w:rsidRPr="00F520E8" w:rsidRDefault="00AB3954" w:rsidP="00AB3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954" w:rsidRPr="007D7720" w:rsidRDefault="00AB3954" w:rsidP="00AB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954" w:rsidRDefault="00AB395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958"/>
      <w:bookmarkEnd w:id="6"/>
    </w:p>
    <w:p w:rsidR="00C72E15" w:rsidRPr="00A07B71" w:rsidRDefault="00C72E15" w:rsidP="00C7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7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72E15" w:rsidRPr="007D7720" w:rsidRDefault="00C72E15" w:rsidP="00C7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71">
        <w:rPr>
          <w:rFonts w:ascii="Times New Roman" w:hAnsi="Times New Roman" w:cs="Times New Roman"/>
          <w:b/>
          <w:sz w:val="28"/>
          <w:szCs w:val="28"/>
        </w:rPr>
        <w:t>о нормативах объемов, отводимых в централизованную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B71">
        <w:rPr>
          <w:rFonts w:ascii="Times New Roman" w:hAnsi="Times New Roman" w:cs="Times New Roman"/>
          <w:b/>
          <w:sz w:val="28"/>
          <w:szCs w:val="28"/>
        </w:rPr>
        <w:t>систему водоотведения поверхностных сточных вод,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B71">
        <w:rPr>
          <w:rFonts w:ascii="Times New Roman" w:hAnsi="Times New Roman" w:cs="Times New Roman"/>
          <w:b/>
          <w:sz w:val="28"/>
          <w:szCs w:val="28"/>
        </w:rPr>
        <w:t>установленных для Абонента</w:t>
      </w:r>
    </w:p>
    <w:p w:rsidR="00C72E15" w:rsidRPr="007D7720" w:rsidRDefault="00C72E15" w:rsidP="00C72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711"/>
      </w:tblGrid>
      <w:tr w:rsidR="00C72E15" w:rsidRPr="00672F4A" w:rsidTr="00E358C2">
        <w:trPr>
          <w:tblCellSpacing w:w="5" w:type="nil"/>
        </w:trPr>
        <w:tc>
          <w:tcPr>
            <w:tcW w:w="4928" w:type="dxa"/>
          </w:tcPr>
          <w:p w:rsidR="00C72E15" w:rsidRPr="00672F4A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11" w:type="dxa"/>
          </w:tcPr>
          <w:p w:rsidR="00C72E15" w:rsidRPr="00672F4A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b/>
                <w:sz w:val="28"/>
                <w:szCs w:val="28"/>
              </w:rPr>
              <w:t>Сточные воды, куб. м</w:t>
            </w: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</w:tcPr>
          <w:p w:rsidR="00C72E15" w:rsidRPr="00672F4A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C72E15" w:rsidRPr="00672F4A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11" w:type="dxa"/>
            <w:vAlign w:val="center"/>
          </w:tcPr>
          <w:p w:rsidR="00C72E15" w:rsidRPr="00775697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11" w:type="dxa"/>
          </w:tcPr>
          <w:p w:rsidR="00C72E15" w:rsidRPr="00775697" w:rsidRDefault="00C72E15" w:rsidP="0036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vAlign w:val="center"/>
          </w:tcPr>
          <w:p w:rsidR="00C72E15" w:rsidRPr="00775697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2E15" w:rsidRPr="00672F4A" w:rsidTr="00E358C2">
        <w:trPr>
          <w:tblCellSpacing w:w="5" w:type="nil"/>
        </w:trPr>
        <w:tc>
          <w:tcPr>
            <w:tcW w:w="4928" w:type="dxa"/>
            <w:vAlign w:val="center"/>
          </w:tcPr>
          <w:p w:rsidR="00C72E15" w:rsidRPr="00672F4A" w:rsidRDefault="00C72E15" w:rsidP="00365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F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11" w:type="dxa"/>
            <w:vAlign w:val="center"/>
          </w:tcPr>
          <w:p w:rsidR="00C72E15" w:rsidRPr="00775697" w:rsidRDefault="00C72E15" w:rsidP="00365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72E15" w:rsidRPr="007D7720" w:rsidRDefault="00C72E15" w:rsidP="00C72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A64" w:rsidRPr="00672F4A" w:rsidRDefault="00C72E15" w:rsidP="00EB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A64" w:rsidRPr="00672F4A">
        <w:rPr>
          <w:rFonts w:ascii="Times New Roman" w:hAnsi="Times New Roman" w:cs="Times New Roman"/>
          <w:sz w:val="28"/>
          <w:szCs w:val="28"/>
        </w:rPr>
        <w:t>Расчет нормативов выполнен в соответствии с «Методическими указаниями по расчёту объёмов принятых (отведённых) поверхностных сточных вод», утверждёнными приказом Министерства строительства и жилищно-коммунального хозяйства Российской Федерации № 639/</w:t>
      </w:r>
      <w:proofErr w:type="spellStart"/>
      <w:r w:rsidR="00EB4A64" w:rsidRPr="00672F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B4A64" w:rsidRPr="00672F4A">
        <w:rPr>
          <w:rFonts w:ascii="Times New Roman" w:hAnsi="Times New Roman" w:cs="Times New Roman"/>
          <w:sz w:val="28"/>
          <w:szCs w:val="28"/>
        </w:rPr>
        <w:t xml:space="preserve"> от 17.10.2014 (</w:t>
      </w:r>
      <w:r w:rsidR="00EB4A64" w:rsidRPr="00672F4A">
        <w:rPr>
          <w:rFonts w:ascii="Times New Roman" w:hAnsi="Times New Roman" w:cs="Times New Roman"/>
          <w:bCs/>
          <w:sz w:val="28"/>
          <w:szCs w:val="28"/>
        </w:rPr>
        <w:t>зарегистрирован в Минюсте России 24.02.2015 № 36194, вступает в силу в соответствии с законодательством РФ - 10.03.2015)</w:t>
      </w:r>
      <w:r w:rsidR="00EB4A64" w:rsidRPr="00672F4A">
        <w:rPr>
          <w:rFonts w:ascii="Times New Roman" w:hAnsi="Times New Roman" w:cs="Times New Roman"/>
          <w:sz w:val="28"/>
          <w:szCs w:val="28"/>
        </w:rPr>
        <w:t>.</w:t>
      </w:r>
    </w:p>
    <w:p w:rsidR="00EB4A64" w:rsidRPr="00672F4A" w:rsidRDefault="00EB4A64" w:rsidP="00EB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2F4A"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  <w:r w:rsidRPr="00672F4A">
        <w:rPr>
          <w:rFonts w:ascii="Times New Roman" w:hAnsi="Times New Roman" w:cs="Times New Roman"/>
          <w:sz w:val="28"/>
          <w:szCs w:val="28"/>
        </w:rPr>
        <w:t>Расчёт среднегодовых объёмов поверхностных сточных вод с территории Абонента.</w:t>
      </w:r>
    </w:p>
    <w:p w:rsidR="00C72E15" w:rsidRPr="00672F4A" w:rsidRDefault="00C72E15" w:rsidP="002C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8C2" w:rsidRDefault="00E358C2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2C144B" w:rsidRPr="00CB2D6B" w:rsidTr="001460B9">
        <w:trPr>
          <w:trHeight w:val="272"/>
        </w:trPr>
        <w:tc>
          <w:tcPr>
            <w:tcW w:w="2584" w:type="pct"/>
          </w:tcPr>
          <w:p w:rsidR="002C144B" w:rsidRPr="00656863" w:rsidRDefault="002C144B" w:rsidP="002C14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2C144B" w:rsidRPr="00656863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C144B" w:rsidRPr="005360CE" w:rsidTr="001460B9">
        <w:trPr>
          <w:trHeight w:val="549"/>
        </w:trPr>
        <w:tc>
          <w:tcPr>
            <w:tcW w:w="2584" w:type="pct"/>
          </w:tcPr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2C144B" w:rsidRDefault="002C144B" w:rsidP="002C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2C144B" w:rsidRPr="005360CE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44B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C144B" w:rsidRPr="005360CE" w:rsidRDefault="002C144B" w:rsidP="002C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C72E15" w:rsidRDefault="00C72E15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457" w:rsidRDefault="00EB2457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4" w:rsidRDefault="00EB4A6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4" w:rsidRDefault="00EB4A64" w:rsidP="00EB4A6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B05B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приложению №4 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EB4A64" w:rsidRPr="001E6D5A" w:rsidRDefault="00EB4A64" w:rsidP="00EB4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10420"/>
      </w:tblGrid>
      <w:tr w:rsidR="00EB4A64" w:rsidRPr="00424F21" w:rsidTr="00C3589D">
        <w:trPr>
          <w:trHeight w:val="115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Расчёт </w:t>
            </w:r>
            <w:r w:rsidRPr="0042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среднегодовых объёмов поверхностных сточных вод с территории </w:t>
            </w:r>
            <w:r w:rsidRPr="0042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</w:t>
            </w:r>
            <w:r w:rsidRPr="0042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A64" w:rsidRPr="00424F21" w:rsidRDefault="00EB4A64" w:rsidP="00E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B4A64" w:rsidRDefault="00EB4A64" w:rsidP="00EB4A64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EB4A64" w:rsidRPr="00CB2D6B" w:rsidTr="00C3589D">
        <w:trPr>
          <w:trHeight w:val="272"/>
        </w:trPr>
        <w:tc>
          <w:tcPr>
            <w:tcW w:w="2584" w:type="pct"/>
          </w:tcPr>
          <w:p w:rsidR="00EB4A64" w:rsidRDefault="00EB4A64" w:rsidP="00EB4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A64" w:rsidRPr="00656863" w:rsidRDefault="00EB4A64" w:rsidP="00EB4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A64" w:rsidRPr="00656863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B4A64" w:rsidRPr="005360CE" w:rsidTr="00C3589D">
        <w:trPr>
          <w:trHeight w:val="549"/>
        </w:trPr>
        <w:tc>
          <w:tcPr>
            <w:tcW w:w="2584" w:type="pct"/>
          </w:tcPr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EB4A64" w:rsidRDefault="00EB4A64" w:rsidP="00EB4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EB4A64" w:rsidRPr="005360CE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A64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EB4A64" w:rsidRPr="005360CE" w:rsidRDefault="00EB4A64" w:rsidP="00EB4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B4A64" w:rsidRDefault="00EB4A6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4" w:rsidRDefault="00EB4A6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4" w:rsidRDefault="00EB4A6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4" w:rsidRDefault="00EB4A64" w:rsidP="00AB39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954" w:rsidRPr="00F520E8" w:rsidRDefault="00AB3954" w:rsidP="008C0D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AB3954" w:rsidRDefault="00AB3954" w:rsidP="00AB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954" w:rsidRDefault="00AB3954" w:rsidP="00AB39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144B" w:rsidRPr="002C144B" w:rsidRDefault="002C144B" w:rsidP="002C1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C144B" w:rsidRDefault="002C144B" w:rsidP="002C1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4B">
        <w:rPr>
          <w:rFonts w:ascii="Times New Roman" w:hAnsi="Times New Roman" w:cs="Times New Roman"/>
          <w:b/>
          <w:sz w:val="28"/>
          <w:szCs w:val="28"/>
        </w:rPr>
        <w:t xml:space="preserve">о нормативах допустимых сбросов абонентов (лимитах на сбросы), нормативах водоотведения по составу </w:t>
      </w:r>
      <w:r w:rsidR="00BF6BD8" w:rsidRPr="00BF6BD8">
        <w:rPr>
          <w:rFonts w:ascii="Times New Roman" w:hAnsi="Times New Roman" w:cs="Times New Roman"/>
          <w:b/>
          <w:sz w:val="28"/>
          <w:szCs w:val="28"/>
        </w:rPr>
        <w:t xml:space="preserve">поверхностных </w:t>
      </w:r>
      <w:r w:rsidRPr="002C144B">
        <w:rPr>
          <w:rFonts w:ascii="Times New Roman" w:hAnsi="Times New Roman" w:cs="Times New Roman"/>
          <w:b/>
          <w:sz w:val="28"/>
          <w:szCs w:val="28"/>
        </w:rPr>
        <w:t xml:space="preserve">сточных вод и требованиях к составу и свойствам сточных </w:t>
      </w:r>
      <w:r w:rsidR="00737F73">
        <w:rPr>
          <w:rFonts w:ascii="Times New Roman" w:hAnsi="Times New Roman" w:cs="Times New Roman"/>
          <w:b/>
          <w:sz w:val="28"/>
          <w:szCs w:val="28"/>
        </w:rPr>
        <w:t xml:space="preserve">вод, установленных для </w:t>
      </w:r>
      <w:r w:rsidR="00737F73" w:rsidRPr="00737F73">
        <w:rPr>
          <w:rFonts w:ascii="Times New Roman" w:hAnsi="Times New Roman" w:cs="Times New Roman"/>
          <w:b/>
          <w:i/>
          <w:sz w:val="28"/>
          <w:szCs w:val="28"/>
        </w:rPr>
        <w:t>очищенных</w:t>
      </w:r>
      <w:r w:rsidR="00737F73">
        <w:rPr>
          <w:rStyle w:val="af2"/>
          <w:rFonts w:ascii="Times New Roman" w:hAnsi="Times New Roman" w:cs="Times New Roman"/>
          <w:b/>
          <w:i/>
          <w:sz w:val="28"/>
          <w:szCs w:val="28"/>
        </w:rPr>
        <w:footnoteReference w:id="5"/>
      </w:r>
      <w:r w:rsidR="0073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BD8" w:rsidRPr="00BF6BD8">
        <w:rPr>
          <w:rFonts w:ascii="Times New Roman" w:hAnsi="Times New Roman" w:cs="Times New Roman"/>
          <w:b/>
          <w:sz w:val="28"/>
          <w:szCs w:val="28"/>
        </w:rPr>
        <w:t xml:space="preserve">поверхностных </w:t>
      </w:r>
      <w:r w:rsidR="00737F73">
        <w:rPr>
          <w:rFonts w:ascii="Times New Roman" w:hAnsi="Times New Roman" w:cs="Times New Roman"/>
          <w:b/>
          <w:sz w:val="28"/>
          <w:szCs w:val="28"/>
        </w:rPr>
        <w:t xml:space="preserve">сточных вод Абонента </w:t>
      </w:r>
    </w:p>
    <w:p w:rsidR="00905394" w:rsidRDefault="00905394" w:rsidP="002C1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939"/>
        <w:gridCol w:w="3183"/>
      </w:tblGrid>
      <w:tr w:rsidR="00905394" w:rsidRPr="002C144B" w:rsidTr="0021261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канализационных выпусков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Допустимые концентрации загрязняющих веществ, мг/дм</w:t>
            </w:r>
            <w:r w:rsidRPr="002C1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5394" w:rsidRPr="002C144B" w:rsidTr="0021261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394" w:rsidRPr="002C144B" w:rsidTr="0021261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single" w:sz="4" w:space="0" w:color="auto"/>
              <w:right w:val="single" w:sz="4" w:space="0" w:color="auto"/>
            </w:tcBorders>
          </w:tcPr>
          <w:p w:rsidR="00905394" w:rsidRPr="002C144B" w:rsidRDefault="00905394" w:rsidP="0021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94" w:rsidRDefault="00905394" w:rsidP="009053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5394" w:rsidRPr="00FB5945" w:rsidRDefault="00905394" w:rsidP="00905394">
      <w:pPr>
        <w:pStyle w:val="Style11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  <w:u w:val="single"/>
        </w:rPr>
      </w:pPr>
      <w:r w:rsidRPr="00FB5945">
        <w:rPr>
          <w:rStyle w:val="FontStyle25"/>
          <w:rFonts w:ascii="Times New Roman" w:hAnsi="Times New Roman" w:cs="Times New Roman"/>
          <w:sz w:val="20"/>
          <w:szCs w:val="20"/>
          <w:u w:val="single"/>
        </w:rPr>
        <w:t>Примечание:</w:t>
      </w:r>
    </w:p>
    <w:p w:rsidR="00905394" w:rsidRPr="0087721A" w:rsidRDefault="00905394" w:rsidP="00905394">
      <w:pPr>
        <w:pStyle w:val="Style16"/>
        <w:widowControl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905394">
        <w:rPr>
          <w:rStyle w:val="FontStyle25"/>
          <w:rFonts w:ascii="Times New Roman" w:hAnsi="Times New Roman" w:cs="Times New Roman"/>
          <w:sz w:val="20"/>
          <w:szCs w:val="20"/>
        </w:rPr>
        <w:t xml:space="preserve">1.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Абонент обязан 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проводить ежемесячный лабораторный контроль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поверхностных 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>сточных вод из контрольного канализационного колодца перед выпуском их в централизованную систему водоотведения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905394">
        <w:rPr>
          <w:rStyle w:val="FontStyle25"/>
          <w:rFonts w:ascii="Times New Roman" w:hAnsi="Times New Roman" w:cs="Times New Roman"/>
          <w:sz w:val="20"/>
          <w:szCs w:val="20"/>
        </w:rPr>
        <w:t>поверхностных сточных вод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Организацией </w:t>
      </w:r>
      <w:r w:rsidRPr="00905394">
        <w:rPr>
          <w:rStyle w:val="FontStyle25"/>
          <w:rFonts w:ascii="Times New Roman" w:hAnsi="Times New Roman" w:cs="Times New Roman"/>
          <w:sz w:val="20"/>
          <w:szCs w:val="20"/>
        </w:rPr>
        <w:t xml:space="preserve">водопроводно-канализационного хозяйства 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и подавать эти сведения в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Организацию </w:t>
      </w:r>
      <w:r w:rsidRPr="00905394">
        <w:rPr>
          <w:rStyle w:val="FontStyle25"/>
          <w:rFonts w:ascii="Times New Roman" w:hAnsi="Times New Roman" w:cs="Times New Roman"/>
          <w:sz w:val="20"/>
          <w:szCs w:val="20"/>
        </w:rPr>
        <w:t>водопроводно-канализационного хозяйства</w:t>
      </w:r>
      <w:r w:rsidRPr="0087721A">
        <w:rPr>
          <w:rStyle w:val="FontStyle25"/>
          <w:rFonts w:ascii="Times New Roman" w:hAnsi="Times New Roman" w:cs="Times New Roman"/>
          <w:sz w:val="20"/>
          <w:szCs w:val="20"/>
        </w:rPr>
        <w:t xml:space="preserve">. </w:t>
      </w:r>
    </w:p>
    <w:p w:rsidR="00297DC8" w:rsidRDefault="00297DC8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7DC8" w:rsidRDefault="00297DC8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905394" w:rsidRPr="00656863" w:rsidTr="00212613">
        <w:trPr>
          <w:trHeight w:val="272"/>
        </w:trPr>
        <w:tc>
          <w:tcPr>
            <w:tcW w:w="2584" w:type="pct"/>
          </w:tcPr>
          <w:p w:rsidR="00905394" w:rsidRPr="00656863" w:rsidRDefault="00905394" w:rsidP="002126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905394" w:rsidRPr="00656863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05394" w:rsidRPr="005360CE" w:rsidTr="00212613">
        <w:trPr>
          <w:trHeight w:val="549"/>
        </w:trPr>
        <w:tc>
          <w:tcPr>
            <w:tcW w:w="2584" w:type="pct"/>
          </w:tcPr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905394" w:rsidRDefault="00905394" w:rsidP="0021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905394" w:rsidRPr="005360CE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5394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905394" w:rsidRPr="005360CE" w:rsidRDefault="00905394" w:rsidP="0021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394" w:rsidRDefault="00905394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7DC8" w:rsidRDefault="00297DC8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7DC8" w:rsidRDefault="00297DC8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7DC8" w:rsidRPr="00F520E8" w:rsidRDefault="00297DC8" w:rsidP="00297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0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160D9" w:rsidRPr="00F160D9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691">
        <w:rPr>
          <w:rFonts w:ascii="Times New Roman" w:hAnsi="Times New Roman" w:cs="Times New Roman"/>
          <w:sz w:val="24"/>
          <w:szCs w:val="24"/>
        </w:rPr>
        <w:t xml:space="preserve">к </w:t>
      </w:r>
      <w:r w:rsidRPr="00F160D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160D9">
        <w:rPr>
          <w:rFonts w:ascii="Times New Roman" w:hAnsi="Times New Roman" w:cs="Times New Roman"/>
          <w:sz w:val="24"/>
          <w:szCs w:val="24"/>
        </w:rPr>
        <w:t>водоотведения (поверхностные сточные воды)</w:t>
      </w:r>
    </w:p>
    <w:p w:rsidR="00F160D9" w:rsidRPr="00673691" w:rsidRDefault="00F160D9" w:rsidP="00F16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  <w:r w:rsidRPr="00673691">
        <w:rPr>
          <w:rFonts w:ascii="Times New Roman" w:hAnsi="Times New Roman" w:cs="Times New Roman"/>
          <w:sz w:val="24"/>
          <w:szCs w:val="24"/>
        </w:rPr>
        <w:t xml:space="preserve"> №_____ от _______</w:t>
      </w:r>
    </w:p>
    <w:p w:rsidR="00F5773D" w:rsidRDefault="00F5773D" w:rsidP="00297DC8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DC8" w:rsidRPr="00297DC8" w:rsidRDefault="00297DC8" w:rsidP="00297DC8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DC8">
        <w:rPr>
          <w:rFonts w:ascii="Times New Roman" w:hAnsi="Times New Roman" w:cs="Times New Roman"/>
          <w:b/>
          <w:sz w:val="28"/>
          <w:szCs w:val="28"/>
          <w:lang w:eastAsia="ru-RU"/>
        </w:rPr>
        <w:t>АКТ (ФОРМА)</w:t>
      </w:r>
    </w:p>
    <w:p w:rsidR="00297DC8" w:rsidRDefault="00297DC8" w:rsidP="00297DC8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448F">
        <w:rPr>
          <w:rFonts w:ascii="Times New Roman" w:hAnsi="Times New Roman" w:cs="Times New Roman"/>
          <w:sz w:val="28"/>
          <w:szCs w:val="28"/>
          <w:lang w:eastAsia="ru-RU"/>
        </w:rPr>
        <w:t>приема-передачи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водоотведения поверхностных сточных вод</w:t>
      </w:r>
    </w:p>
    <w:p w:rsidR="00297DC8" w:rsidRDefault="00297DC8" w:rsidP="00297DC8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______ 20___</w:t>
      </w:r>
      <w:r w:rsidRPr="006E448F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97DC8" w:rsidRDefault="00297DC8" w:rsidP="00297DC8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DC8" w:rsidRPr="00297DC8" w:rsidRDefault="00297DC8" w:rsidP="00297D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Липецкая область, Грязинский район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 20__г.</w:t>
      </w:r>
    </w:p>
    <w:p w:rsidR="00297DC8" w:rsidRPr="00297DC8" w:rsidRDefault="00297DC8" w:rsidP="00297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 «ОЭЗ ППТ «Липецк»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именуемое в дальнейшем "</w:t>
      </w:r>
      <w:r w:rsidR="00F5773D"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водопроводно-канализационного хозяйства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в лице __________________________, действующего на основании ___________, с одной стороны, и </w:t>
      </w:r>
      <w:r w:rsidRPr="00297DC8">
        <w:rPr>
          <w:rFonts w:ascii="Times New Roman" w:eastAsia="Times New Roman" w:hAnsi="Times New Roman"/>
          <w:b/>
          <w:sz w:val="24"/>
          <w:szCs w:val="24"/>
        </w:rPr>
        <w:t>_______________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"Абонент", в лице </w:t>
      </w:r>
      <w:r w:rsidRPr="00297DC8">
        <w:rPr>
          <w:rFonts w:ascii="Times New Roman" w:hAnsi="Times New Roman"/>
          <w:sz w:val="24"/>
          <w:szCs w:val="24"/>
        </w:rPr>
        <w:t>____________________________</w:t>
      </w:r>
      <w:r w:rsidRPr="00297DC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97DC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стороны, составили настоящий акт о нижеследующем:</w:t>
      </w:r>
    </w:p>
    <w:p w:rsidR="00297DC8" w:rsidRPr="00297DC8" w:rsidRDefault="00297DC8" w:rsidP="00297DC8">
      <w:pPr>
        <w:spacing w:after="0" w:line="240" w:lineRule="auto"/>
        <w:jc w:val="both"/>
        <w:rPr>
          <w:sz w:val="24"/>
          <w:szCs w:val="24"/>
        </w:rPr>
      </w:pP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водопроводно-канализационного хозяйства оказала услуги Абоненту в соответствии с Договором водоотведения поверхностных сточных вод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полном объеме: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40"/>
        <w:gridCol w:w="4100"/>
        <w:gridCol w:w="1540"/>
        <w:gridCol w:w="1840"/>
        <w:gridCol w:w="2060"/>
      </w:tblGrid>
      <w:tr w:rsidR="00297DC8" w:rsidRPr="00297DC8" w:rsidTr="00C3589D">
        <w:trPr>
          <w:trHeight w:val="8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Размерность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297DC8" w:rsidRPr="00297DC8" w:rsidTr="00F5773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тарифа на водоотведение (поверхностные сточные воды)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C8" w:rsidRPr="00297DC8" w:rsidTr="00F5773D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поверхностных сточных вод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C8" w:rsidRPr="00297DC8" w:rsidTr="00F5773D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услуг по водоотведению поверхностных сточных вод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C8" w:rsidRPr="00297DC8" w:rsidTr="00F5773D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29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НДС </w:t>
            </w: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(18 %)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C8" w:rsidRPr="00297DC8" w:rsidTr="00F5773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 стоимость услуг по водоотведению поверхностных сточных вод с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DC8" w:rsidRPr="00297DC8" w:rsidRDefault="00297DC8" w:rsidP="00C3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7DC8" w:rsidRPr="00297DC8" w:rsidRDefault="00297DC8" w:rsidP="00297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 Стоимость услуг по водоотведению поверхностных сточных вод составила: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коп., в том числе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(18%):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297DC8" w:rsidRDefault="00297DC8" w:rsidP="00297DC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Абонент претензий к </w:t>
      </w:r>
      <w:r w:rsidR="00F5773D"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F577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5773D"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водопроводно-канализационного хозяйства </w:t>
      </w:r>
      <w:r w:rsidRPr="0029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имеет.</w:t>
      </w:r>
    </w:p>
    <w:p w:rsidR="00297DC8" w:rsidRDefault="00297DC8" w:rsidP="00EB4A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1"/>
        <w:gridCol w:w="336"/>
      </w:tblGrid>
      <w:tr w:rsidR="00297DC8" w:rsidRPr="00297DC8" w:rsidTr="00C3589D">
        <w:trPr>
          <w:trHeight w:val="95"/>
        </w:trPr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42"/>
              <w:gridCol w:w="4503"/>
            </w:tblGrid>
            <w:tr w:rsidR="00297DC8" w:rsidRPr="00297DC8" w:rsidTr="00C3589D">
              <w:trPr>
                <w:trHeight w:val="95"/>
              </w:trPr>
              <w:tc>
                <w:tcPr>
                  <w:tcW w:w="2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DC8" w:rsidRPr="00297DC8" w:rsidRDefault="00297DC8" w:rsidP="00297DC8">
                  <w:pPr>
                    <w:pStyle w:val="Iauiue"/>
                    <w:rPr>
                      <w:sz w:val="24"/>
                      <w:szCs w:val="24"/>
                    </w:rPr>
                  </w:pPr>
                  <w:r w:rsidRPr="00297DC8">
                    <w:rPr>
                      <w:sz w:val="24"/>
                      <w:szCs w:val="24"/>
                    </w:rPr>
                    <w:t>Организация водопроводно-канализационного хозяйства:</w:t>
                  </w:r>
                </w:p>
                <w:p w:rsidR="00297DC8" w:rsidRPr="00297DC8" w:rsidRDefault="00297DC8" w:rsidP="00297DC8">
                  <w:pPr>
                    <w:pStyle w:val="Iauiue"/>
                    <w:jc w:val="both"/>
                    <w:rPr>
                      <w:sz w:val="24"/>
                      <w:szCs w:val="24"/>
                    </w:rPr>
                  </w:pPr>
                </w:p>
                <w:p w:rsidR="00297DC8" w:rsidRPr="00297DC8" w:rsidRDefault="00297DC8" w:rsidP="00297DC8">
                  <w:pPr>
                    <w:pStyle w:val="Iauiue"/>
                    <w:jc w:val="both"/>
                    <w:rPr>
                      <w:sz w:val="24"/>
                      <w:szCs w:val="24"/>
                    </w:rPr>
                  </w:pPr>
                  <w:r w:rsidRPr="00297DC8">
                    <w:rPr>
                      <w:sz w:val="24"/>
                      <w:szCs w:val="24"/>
                    </w:rPr>
                    <w:t>____________________________</w:t>
                  </w:r>
                </w:p>
              </w:tc>
              <w:tc>
                <w:tcPr>
                  <w:tcW w:w="23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DC8" w:rsidRPr="00297DC8" w:rsidRDefault="00F5773D" w:rsidP="00297DC8">
                  <w:pPr>
                    <w:pStyle w:val="afe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Абонент</w:t>
                  </w:r>
                  <w:r w:rsidR="00297DC8" w:rsidRPr="00297DC8">
                    <w:rPr>
                      <w:sz w:val="24"/>
                      <w:szCs w:val="24"/>
                      <w:lang w:val="ru-RU"/>
                    </w:rPr>
                    <w:t>:</w:t>
                  </w:r>
                </w:p>
                <w:p w:rsidR="00297DC8" w:rsidRPr="00297DC8" w:rsidRDefault="00297DC8" w:rsidP="00297DC8">
                  <w:pPr>
                    <w:pStyle w:val="afe"/>
                    <w:rPr>
                      <w:sz w:val="24"/>
                      <w:szCs w:val="24"/>
                      <w:lang w:val="ru-RU"/>
                    </w:rPr>
                  </w:pPr>
                </w:p>
                <w:p w:rsidR="00297DC8" w:rsidRPr="00297DC8" w:rsidRDefault="00297DC8" w:rsidP="00297DC8">
                  <w:pPr>
                    <w:pStyle w:val="afe"/>
                    <w:rPr>
                      <w:sz w:val="24"/>
                      <w:szCs w:val="24"/>
                      <w:lang w:val="ru-RU"/>
                    </w:rPr>
                  </w:pPr>
                </w:p>
                <w:p w:rsidR="00297DC8" w:rsidRPr="00297DC8" w:rsidRDefault="00297DC8" w:rsidP="00297DC8">
                  <w:pPr>
                    <w:pStyle w:val="afe"/>
                    <w:rPr>
                      <w:sz w:val="24"/>
                      <w:szCs w:val="24"/>
                      <w:lang w:val="ru-RU"/>
                    </w:rPr>
                  </w:pPr>
                  <w:r w:rsidRPr="00297DC8">
                    <w:rPr>
                      <w:sz w:val="24"/>
                      <w:szCs w:val="24"/>
                      <w:lang w:val="ru-RU"/>
                    </w:rPr>
                    <w:t>___________________________</w:t>
                  </w:r>
                </w:p>
              </w:tc>
            </w:tr>
          </w:tbl>
          <w:p w:rsidR="00297DC8" w:rsidRPr="00297DC8" w:rsidRDefault="00297DC8" w:rsidP="00297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97DC8">
              <w:rPr>
                <w:b/>
                <w:sz w:val="24"/>
                <w:szCs w:val="24"/>
              </w:rPr>
              <w:t>______________________________________________________________</w:t>
            </w:r>
            <w:r>
              <w:rPr>
                <w:b/>
                <w:sz w:val="24"/>
                <w:szCs w:val="24"/>
              </w:rPr>
              <w:t>____________</w:t>
            </w:r>
            <w:r w:rsidRPr="00297DC8">
              <w:rPr>
                <w:b/>
                <w:sz w:val="24"/>
                <w:szCs w:val="24"/>
              </w:rPr>
              <w:t>_____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297DC8" w:rsidRPr="00297DC8" w:rsidRDefault="00297DC8" w:rsidP="00297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97DC8" w:rsidRDefault="00297DC8" w:rsidP="00297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7DC8">
        <w:rPr>
          <w:rFonts w:ascii="Times New Roman" w:hAnsi="Times New Roman" w:cs="Times New Roman"/>
          <w:b/>
          <w:sz w:val="26"/>
          <w:szCs w:val="26"/>
          <w:u w:val="single"/>
        </w:rPr>
        <w:t>Форма согласована:</w:t>
      </w:r>
    </w:p>
    <w:p w:rsidR="00F5773D" w:rsidRDefault="00F5773D" w:rsidP="00297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66"/>
        <w:gridCol w:w="4831"/>
      </w:tblGrid>
      <w:tr w:rsidR="00297DC8" w:rsidRPr="00656863" w:rsidTr="00C3589D">
        <w:trPr>
          <w:trHeight w:val="272"/>
        </w:trPr>
        <w:tc>
          <w:tcPr>
            <w:tcW w:w="2584" w:type="pct"/>
          </w:tcPr>
          <w:p w:rsidR="00297DC8" w:rsidRPr="00656863" w:rsidRDefault="00297DC8" w:rsidP="00297D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C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6" w:type="pct"/>
          </w:tcPr>
          <w:p w:rsidR="00297DC8" w:rsidRPr="00656863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863"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97DC8" w:rsidRPr="005360CE" w:rsidTr="00C3589D">
        <w:trPr>
          <w:trHeight w:val="549"/>
        </w:trPr>
        <w:tc>
          <w:tcPr>
            <w:tcW w:w="2584" w:type="pct"/>
          </w:tcPr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CE">
              <w:rPr>
                <w:rFonts w:ascii="Times New Roman" w:hAnsi="Times New Roman"/>
                <w:sz w:val="28"/>
                <w:szCs w:val="28"/>
              </w:rPr>
              <w:t>АО «ОЭЗ ППТ «Липецк»</w:t>
            </w:r>
          </w:p>
          <w:p w:rsidR="00297DC8" w:rsidRDefault="00297DC8" w:rsidP="0029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297DC8" w:rsidRPr="005360CE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6" w:type="pct"/>
          </w:tcPr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DC8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97DC8" w:rsidRPr="005360CE" w:rsidRDefault="00297DC8" w:rsidP="0029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97DC8" w:rsidRDefault="00297DC8" w:rsidP="00297D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7DC8" w:rsidSect="00E358C2">
      <w:pgSz w:w="11906" w:h="16838"/>
      <w:pgMar w:top="680" w:right="707" w:bottom="680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13" w:rsidRDefault="00212613" w:rsidP="00235BA8">
      <w:pPr>
        <w:spacing w:after="0" w:line="240" w:lineRule="auto"/>
      </w:pPr>
      <w:r>
        <w:separator/>
      </w:r>
    </w:p>
  </w:endnote>
  <w:endnote w:type="continuationSeparator" w:id="0">
    <w:p w:rsidR="00212613" w:rsidRDefault="00212613" w:rsidP="0023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2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2613" w:rsidRPr="008C0DFB" w:rsidRDefault="00212613">
        <w:pPr>
          <w:pStyle w:val="afc"/>
          <w:jc w:val="right"/>
          <w:rPr>
            <w:rFonts w:ascii="Times New Roman" w:hAnsi="Times New Roman" w:cs="Times New Roman"/>
          </w:rPr>
        </w:pPr>
        <w:r w:rsidRPr="008C0DFB">
          <w:rPr>
            <w:rFonts w:ascii="Times New Roman" w:hAnsi="Times New Roman" w:cs="Times New Roman"/>
          </w:rPr>
          <w:fldChar w:fldCharType="begin"/>
        </w:r>
        <w:r w:rsidRPr="008C0DFB">
          <w:rPr>
            <w:rFonts w:ascii="Times New Roman" w:hAnsi="Times New Roman" w:cs="Times New Roman"/>
          </w:rPr>
          <w:instrText xml:space="preserve"> PAGE   \* MERGEFORMAT </w:instrText>
        </w:r>
        <w:r w:rsidRPr="008C0DFB">
          <w:rPr>
            <w:rFonts w:ascii="Times New Roman" w:hAnsi="Times New Roman" w:cs="Times New Roman"/>
          </w:rPr>
          <w:fldChar w:fldCharType="separate"/>
        </w:r>
        <w:r w:rsidR="00841577">
          <w:rPr>
            <w:rFonts w:ascii="Times New Roman" w:hAnsi="Times New Roman" w:cs="Times New Roman"/>
            <w:noProof/>
          </w:rPr>
          <w:t>4</w:t>
        </w:r>
        <w:r w:rsidRPr="008C0DF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13" w:rsidRDefault="00212613" w:rsidP="00235BA8">
      <w:pPr>
        <w:spacing w:after="0" w:line="240" w:lineRule="auto"/>
      </w:pPr>
      <w:r>
        <w:separator/>
      </w:r>
    </w:p>
  </w:footnote>
  <w:footnote w:type="continuationSeparator" w:id="0">
    <w:p w:rsidR="00212613" w:rsidRDefault="00212613" w:rsidP="00235BA8">
      <w:pPr>
        <w:spacing w:after="0" w:line="240" w:lineRule="auto"/>
      </w:pPr>
      <w:r>
        <w:continuationSeparator/>
      </w:r>
    </w:p>
  </w:footnote>
  <w:footnote w:id="1">
    <w:p w:rsidR="00212613" w:rsidRPr="00FC5AFC" w:rsidRDefault="00212613">
      <w:pPr>
        <w:pStyle w:val="af0"/>
        <w:rPr>
          <w:rFonts w:ascii="Times New Roman" w:hAnsi="Times New Roman" w:cs="Times New Roman"/>
        </w:rPr>
      </w:pPr>
      <w:r w:rsidRPr="00FC5AFC">
        <w:rPr>
          <w:rStyle w:val="af2"/>
          <w:rFonts w:ascii="Times New Roman" w:hAnsi="Times New Roman" w:cs="Times New Roman"/>
        </w:rPr>
        <w:footnoteRef/>
      </w:r>
      <w:r w:rsidRPr="00FC5AFC">
        <w:rPr>
          <w:rFonts w:ascii="Times New Roman" w:hAnsi="Times New Roman" w:cs="Times New Roman"/>
        </w:rPr>
        <w:t xml:space="preserve"> в случае, если очистка </w:t>
      </w:r>
      <w:r>
        <w:rPr>
          <w:rFonts w:ascii="Times New Roman" w:hAnsi="Times New Roman" w:cs="Times New Roman"/>
        </w:rPr>
        <w:t xml:space="preserve">осуществляется Организацией </w:t>
      </w:r>
      <w:r w:rsidRPr="00FC5AFC">
        <w:rPr>
          <w:rFonts w:ascii="Times New Roman" w:hAnsi="Times New Roman" w:cs="Times New Roman"/>
        </w:rPr>
        <w:t>водопроводно-канализационного хозяйства</w:t>
      </w:r>
      <w:r>
        <w:rPr>
          <w:rFonts w:ascii="Times New Roman" w:hAnsi="Times New Roman" w:cs="Times New Roman"/>
        </w:rPr>
        <w:t>.</w:t>
      </w:r>
    </w:p>
  </w:footnote>
  <w:footnote w:id="2">
    <w:p w:rsidR="00212613" w:rsidRDefault="00212613" w:rsidP="00FC5AFC">
      <w:pPr>
        <w:pStyle w:val="af0"/>
      </w:pPr>
      <w:r w:rsidRPr="00FC5AFC">
        <w:rPr>
          <w:rStyle w:val="af2"/>
          <w:rFonts w:ascii="Times New Roman" w:hAnsi="Times New Roman" w:cs="Times New Roman"/>
        </w:rPr>
        <w:footnoteRef/>
      </w:r>
      <w:r>
        <w:t xml:space="preserve"> </w:t>
      </w:r>
      <w:r w:rsidRPr="00FC5AFC">
        <w:rPr>
          <w:rFonts w:ascii="Times New Roman" w:hAnsi="Times New Roman" w:cs="Times New Roman"/>
        </w:rPr>
        <w:t xml:space="preserve">в случае, если очистка </w:t>
      </w:r>
      <w:r>
        <w:rPr>
          <w:rFonts w:ascii="Times New Roman" w:hAnsi="Times New Roman" w:cs="Times New Roman"/>
        </w:rPr>
        <w:t>осуществляется Абонентом.</w:t>
      </w:r>
    </w:p>
  </w:footnote>
  <w:footnote w:id="3">
    <w:p w:rsidR="00212613" w:rsidRDefault="00212613">
      <w:pPr>
        <w:pStyle w:val="af0"/>
      </w:pPr>
      <w:r>
        <w:rPr>
          <w:rStyle w:val="af2"/>
        </w:rPr>
        <w:footnoteRef/>
      </w:r>
      <w:r>
        <w:t xml:space="preserve"> </w:t>
      </w:r>
      <w:r w:rsidRPr="00FC5AFC">
        <w:rPr>
          <w:rFonts w:ascii="Times New Roman" w:hAnsi="Times New Roman" w:cs="Times New Roman"/>
        </w:rPr>
        <w:t xml:space="preserve">в случае, если очистка </w:t>
      </w:r>
      <w:r>
        <w:rPr>
          <w:rFonts w:ascii="Times New Roman" w:hAnsi="Times New Roman" w:cs="Times New Roman"/>
        </w:rPr>
        <w:t xml:space="preserve">осуществляется Организацией </w:t>
      </w:r>
      <w:r w:rsidRPr="00FC5AFC">
        <w:rPr>
          <w:rFonts w:ascii="Times New Roman" w:hAnsi="Times New Roman" w:cs="Times New Roman"/>
        </w:rPr>
        <w:t>водопроводно-канализационного хозяйства</w:t>
      </w:r>
      <w:r>
        <w:rPr>
          <w:rFonts w:ascii="Times New Roman" w:hAnsi="Times New Roman" w:cs="Times New Roman"/>
        </w:rPr>
        <w:t>.</w:t>
      </w:r>
    </w:p>
  </w:footnote>
  <w:footnote w:id="4">
    <w:p w:rsidR="00212613" w:rsidRDefault="00212613">
      <w:pPr>
        <w:pStyle w:val="af0"/>
      </w:pPr>
      <w:r>
        <w:rPr>
          <w:rStyle w:val="af2"/>
        </w:rPr>
        <w:footnoteRef/>
      </w:r>
      <w:r>
        <w:t xml:space="preserve"> </w:t>
      </w:r>
      <w:r w:rsidRPr="002F2B10">
        <w:rPr>
          <w:rFonts w:ascii="Times New Roman" w:hAnsi="Times New Roman" w:cs="Times New Roman"/>
        </w:rPr>
        <w:t>В случае если очистка осуществляется</w:t>
      </w:r>
      <w:r>
        <w:rPr>
          <w:rFonts w:ascii="Times New Roman" w:hAnsi="Times New Roman" w:cs="Times New Roman"/>
        </w:rPr>
        <w:t xml:space="preserve"> Абонентом</w:t>
      </w:r>
    </w:p>
  </w:footnote>
  <w:footnote w:id="5">
    <w:p w:rsidR="00212613" w:rsidRDefault="00212613">
      <w:pPr>
        <w:pStyle w:val="af0"/>
      </w:pPr>
      <w:r>
        <w:rPr>
          <w:rStyle w:val="af2"/>
        </w:rPr>
        <w:footnoteRef/>
      </w:r>
      <w:r>
        <w:t xml:space="preserve"> </w:t>
      </w:r>
      <w:r w:rsidRPr="002F2B10">
        <w:rPr>
          <w:rFonts w:ascii="Times New Roman" w:hAnsi="Times New Roman" w:cs="Times New Roman"/>
        </w:rPr>
        <w:t>В случае если очистка осуществляется</w:t>
      </w:r>
      <w:r>
        <w:rPr>
          <w:rFonts w:ascii="Times New Roman" w:hAnsi="Times New Roman" w:cs="Times New Roman"/>
        </w:rPr>
        <w:t xml:space="preserve"> Абонентом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4C1"/>
    <w:multiLevelType w:val="hybridMultilevel"/>
    <w:tmpl w:val="3288D3D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569"/>
    <w:rsid w:val="00003B47"/>
    <w:rsid w:val="000145B7"/>
    <w:rsid w:val="000155C0"/>
    <w:rsid w:val="000356EE"/>
    <w:rsid w:val="00037C44"/>
    <w:rsid w:val="00076398"/>
    <w:rsid w:val="00076F98"/>
    <w:rsid w:val="00090820"/>
    <w:rsid w:val="000949AA"/>
    <w:rsid w:val="000A1A14"/>
    <w:rsid w:val="000B3555"/>
    <w:rsid w:val="000B69FD"/>
    <w:rsid w:val="000C45A6"/>
    <w:rsid w:val="000C46BD"/>
    <w:rsid w:val="000D1874"/>
    <w:rsid w:val="000D6C91"/>
    <w:rsid w:val="000E1A99"/>
    <w:rsid w:val="000E4C2E"/>
    <w:rsid w:val="000E7B84"/>
    <w:rsid w:val="000F4058"/>
    <w:rsid w:val="00102FFB"/>
    <w:rsid w:val="00127B40"/>
    <w:rsid w:val="00140F05"/>
    <w:rsid w:val="001460B9"/>
    <w:rsid w:val="0015726B"/>
    <w:rsid w:val="00166782"/>
    <w:rsid w:val="00166D49"/>
    <w:rsid w:val="00176813"/>
    <w:rsid w:val="00180DD4"/>
    <w:rsid w:val="00182F44"/>
    <w:rsid w:val="001927DA"/>
    <w:rsid w:val="001A2CA8"/>
    <w:rsid w:val="001B01E2"/>
    <w:rsid w:val="001B3A8E"/>
    <w:rsid w:val="001B7F18"/>
    <w:rsid w:val="001C4F63"/>
    <w:rsid w:val="001D77C2"/>
    <w:rsid w:val="001E02D5"/>
    <w:rsid w:val="001E6D5A"/>
    <w:rsid w:val="001E7A2C"/>
    <w:rsid w:val="001F3BE5"/>
    <w:rsid w:val="001F7C69"/>
    <w:rsid w:val="002012B5"/>
    <w:rsid w:val="00201622"/>
    <w:rsid w:val="00206C5B"/>
    <w:rsid w:val="00210488"/>
    <w:rsid w:val="00212613"/>
    <w:rsid w:val="0021526D"/>
    <w:rsid w:val="00215376"/>
    <w:rsid w:val="0022032E"/>
    <w:rsid w:val="00221546"/>
    <w:rsid w:val="00223A7A"/>
    <w:rsid w:val="00235BA8"/>
    <w:rsid w:val="00240FA8"/>
    <w:rsid w:val="002461C4"/>
    <w:rsid w:val="002501FB"/>
    <w:rsid w:val="002543C3"/>
    <w:rsid w:val="002626EC"/>
    <w:rsid w:val="00263528"/>
    <w:rsid w:val="00264E7B"/>
    <w:rsid w:val="00265471"/>
    <w:rsid w:val="00265694"/>
    <w:rsid w:val="002816F3"/>
    <w:rsid w:val="002823BB"/>
    <w:rsid w:val="00287510"/>
    <w:rsid w:val="0029539A"/>
    <w:rsid w:val="00297097"/>
    <w:rsid w:val="00297DC8"/>
    <w:rsid w:val="002A67E8"/>
    <w:rsid w:val="002B05ED"/>
    <w:rsid w:val="002B3954"/>
    <w:rsid w:val="002C144B"/>
    <w:rsid w:val="002C52FB"/>
    <w:rsid w:val="002C55E5"/>
    <w:rsid w:val="002E4596"/>
    <w:rsid w:val="002E639F"/>
    <w:rsid w:val="002F10F6"/>
    <w:rsid w:val="002F2B10"/>
    <w:rsid w:val="002F32D1"/>
    <w:rsid w:val="002F410A"/>
    <w:rsid w:val="00302FFE"/>
    <w:rsid w:val="003204E5"/>
    <w:rsid w:val="00327E82"/>
    <w:rsid w:val="00332A08"/>
    <w:rsid w:val="0034379A"/>
    <w:rsid w:val="00351186"/>
    <w:rsid w:val="00360B0B"/>
    <w:rsid w:val="00364B8A"/>
    <w:rsid w:val="00365E59"/>
    <w:rsid w:val="0037202E"/>
    <w:rsid w:val="00387927"/>
    <w:rsid w:val="00392CED"/>
    <w:rsid w:val="003B259A"/>
    <w:rsid w:val="003B42A5"/>
    <w:rsid w:val="003D0D23"/>
    <w:rsid w:val="003D1EE3"/>
    <w:rsid w:val="003E6533"/>
    <w:rsid w:val="00404C37"/>
    <w:rsid w:val="004146CF"/>
    <w:rsid w:val="00421145"/>
    <w:rsid w:val="004239C6"/>
    <w:rsid w:val="00424B40"/>
    <w:rsid w:val="00433809"/>
    <w:rsid w:val="00434D92"/>
    <w:rsid w:val="004373B2"/>
    <w:rsid w:val="00440EFB"/>
    <w:rsid w:val="00451833"/>
    <w:rsid w:val="00465A61"/>
    <w:rsid w:val="00470F55"/>
    <w:rsid w:val="00483DAD"/>
    <w:rsid w:val="004955C8"/>
    <w:rsid w:val="004A0B8C"/>
    <w:rsid w:val="004A2262"/>
    <w:rsid w:val="004A3569"/>
    <w:rsid w:val="004B461F"/>
    <w:rsid w:val="004C6F4B"/>
    <w:rsid w:val="004D0227"/>
    <w:rsid w:val="004D2D4A"/>
    <w:rsid w:val="004E006D"/>
    <w:rsid w:val="004E63F1"/>
    <w:rsid w:val="004F6F71"/>
    <w:rsid w:val="005046C1"/>
    <w:rsid w:val="00511500"/>
    <w:rsid w:val="0053174B"/>
    <w:rsid w:val="00560C0B"/>
    <w:rsid w:val="00567B2E"/>
    <w:rsid w:val="00574CEE"/>
    <w:rsid w:val="005843CB"/>
    <w:rsid w:val="00586B0D"/>
    <w:rsid w:val="0059130A"/>
    <w:rsid w:val="00591F82"/>
    <w:rsid w:val="00592974"/>
    <w:rsid w:val="005A0278"/>
    <w:rsid w:val="005A3850"/>
    <w:rsid w:val="005B2DDF"/>
    <w:rsid w:val="005B5147"/>
    <w:rsid w:val="005C0B3D"/>
    <w:rsid w:val="005C3216"/>
    <w:rsid w:val="005C7C25"/>
    <w:rsid w:val="005D7F9C"/>
    <w:rsid w:val="005F3DCE"/>
    <w:rsid w:val="00605B3F"/>
    <w:rsid w:val="00610AE9"/>
    <w:rsid w:val="00615972"/>
    <w:rsid w:val="006178B5"/>
    <w:rsid w:val="00624AB2"/>
    <w:rsid w:val="00625D72"/>
    <w:rsid w:val="0063546A"/>
    <w:rsid w:val="00646C3E"/>
    <w:rsid w:val="0066083B"/>
    <w:rsid w:val="00672F4A"/>
    <w:rsid w:val="00673691"/>
    <w:rsid w:val="006762CA"/>
    <w:rsid w:val="00681AB8"/>
    <w:rsid w:val="006A08BB"/>
    <w:rsid w:val="006B5479"/>
    <w:rsid w:val="006B622E"/>
    <w:rsid w:val="006C046E"/>
    <w:rsid w:val="006C78C8"/>
    <w:rsid w:val="006D2D24"/>
    <w:rsid w:val="006D733A"/>
    <w:rsid w:val="006E0BBA"/>
    <w:rsid w:val="0072601E"/>
    <w:rsid w:val="00726BAE"/>
    <w:rsid w:val="00737F73"/>
    <w:rsid w:val="00741F2F"/>
    <w:rsid w:val="00747F0A"/>
    <w:rsid w:val="007552AD"/>
    <w:rsid w:val="0075636E"/>
    <w:rsid w:val="00760107"/>
    <w:rsid w:val="00764457"/>
    <w:rsid w:val="007645BF"/>
    <w:rsid w:val="00767D07"/>
    <w:rsid w:val="00774BB0"/>
    <w:rsid w:val="00775697"/>
    <w:rsid w:val="00776562"/>
    <w:rsid w:val="00780FEE"/>
    <w:rsid w:val="00781287"/>
    <w:rsid w:val="007A58FF"/>
    <w:rsid w:val="007B4A37"/>
    <w:rsid w:val="007C01DA"/>
    <w:rsid w:val="007C2509"/>
    <w:rsid w:val="007D19C5"/>
    <w:rsid w:val="007D2CF9"/>
    <w:rsid w:val="007D6DFA"/>
    <w:rsid w:val="007D727C"/>
    <w:rsid w:val="007D7720"/>
    <w:rsid w:val="007E23ED"/>
    <w:rsid w:val="007E7002"/>
    <w:rsid w:val="007F484F"/>
    <w:rsid w:val="007F75EB"/>
    <w:rsid w:val="0080055E"/>
    <w:rsid w:val="0080709A"/>
    <w:rsid w:val="00807BB5"/>
    <w:rsid w:val="00813B1F"/>
    <w:rsid w:val="008178C1"/>
    <w:rsid w:val="00817AEA"/>
    <w:rsid w:val="00820F77"/>
    <w:rsid w:val="00823E3E"/>
    <w:rsid w:val="00824C26"/>
    <w:rsid w:val="00841577"/>
    <w:rsid w:val="0084666B"/>
    <w:rsid w:val="0085127A"/>
    <w:rsid w:val="00857757"/>
    <w:rsid w:val="008614F0"/>
    <w:rsid w:val="008664CA"/>
    <w:rsid w:val="00873D50"/>
    <w:rsid w:val="00875D79"/>
    <w:rsid w:val="008775A4"/>
    <w:rsid w:val="00877E5A"/>
    <w:rsid w:val="0089036B"/>
    <w:rsid w:val="00891D99"/>
    <w:rsid w:val="008A1188"/>
    <w:rsid w:val="008A4D56"/>
    <w:rsid w:val="008B221E"/>
    <w:rsid w:val="008C0DFB"/>
    <w:rsid w:val="008E1206"/>
    <w:rsid w:val="008E3E39"/>
    <w:rsid w:val="008F6383"/>
    <w:rsid w:val="008F6747"/>
    <w:rsid w:val="00905394"/>
    <w:rsid w:val="0091337F"/>
    <w:rsid w:val="00913E82"/>
    <w:rsid w:val="009150B2"/>
    <w:rsid w:val="00915654"/>
    <w:rsid w:val="00926DF7"/>
    <w:rsid w:val="009277BB"/>
    <w:rsid w:val="00946963"/>
    <w:rsid w:val="00961F98"/>
    <w:rsid w:val="00971585"/>
    <w:rsid w:val="0097195A"/>
    <w:rsid w:val="00985241"/>
    <w:rsid w:val="00993308"/>
    <w:rsid w:val="009A1D77"/>
    <w:rsid w:val="009A3D59"/>
    <w:rsid w:val="009A545A"/>
    <w:rsid w:val="009B35B4"/>
    <w:rsid w:val="009B6CC6"/>
    <w:rsid w:val="009B74E9"/>
    <w:rsid w:val="009D096F"/>
    <w:rsid w:val="009D1033"/>
    <w:rsid w:val="009D2F26"/>
    <w:rsid w:val="009D3008"/>
    <w:rsid w:val="009D710D"/>
    <w:rsid w:val="00A0412F"/>
    <w:rsid w:val="00A16317"/>
    <w:rsid w:val="00A23925"/>
    <w:rsid w:val="00A43FFE"/>
    <w:rsid w:val="00A67754"/>
    <w:rsid w:val="00A72FC5"/>
    <w:rsid w:val="00A741AB"/>
    <w:rsid w:val="00A74C95"/>
    <w:rsid w:val="00A74FE7"/>
    <w:rsid w:val="00A75D0D"/>
    <w:rsid w:val="00A77483"/>
    <w:rsid w:val="00A90A13"/>
    <w:rsid w:val="00AA59DD"/>
    <w:rsid w:val="00AA69E8"/>
    <w:rsid w:val="00AB3374"/>
    <w:rsid w:val="00AB3954"/>
    <w:rsid w:val="00AB3C83"/>
    <w:rsid w:val="00AB6435"/>
    <w:rsid w:val="00AD55E6"/>
    <w:rsid w:val="00AE38C2"/>
    <w:rsid w:val="00B05877"/>
    <w:rsid w:val="00B10C5A"/>
    <w:rsid w:val="00B12BD9"/>
    <w:rsid w:val="00B144FC"/>
    <w:rsid w:val="00B175DC"/>
    <w:rsid w:val="00B211F5"/>
    <w:rsid w:val="00B31689"/>
    <w:rsid w:val="00B41AF4"/>
    <w:rsid w:val="00B5052C"/>
    <w:rsid w:val="00B6239A"/>
    <w:rsid w:val="00B6258D"/>
    <w:rsid w:val="00B66CE9"/>
    <w:rsid w:val="00B7168A"/>
    <w:rsid w:val="00B76654"/>
    <w:rsid w:val="00B77B85"/>
    <w:rsid w:val="00B87952"/>
    <w:rsid w:val="00B9539D"/>
    <w:rsid w:val="00B964BB"/>
    <w:rsid w:val="00BA56F4"/>
    <w:rsid w:val="00BB4817"/>
    <w:rsid w:val="00BD20DD"/>
    <w:rsid w:val="00BE2DE9"/>
    <w:rsid w:val="00BE604F"/>
    <w:rsid w:val="00BE6515"/>
    <w:rsid w:val="00BF6BD8"/>
    <w:rsid w:val="00C0159E"/>
    <w:rsid w:val="00C0374D"/>
    <w:rsid w:val="00C12D3C"/>
    <w:rsid w:val="00C16E8E"/>
    <w:rsid w:val="00C23D5A"/>
    <w:rsid w:val="00C25284"/>
    <w:rsid w:val="00C32ED1"/>
    <w:rsid w:val="00C3589D"/>
    <w:rsid w:val="00C36D83"/>
    <w:rsid w:val="00C447FE"/>
    <w:rsid w:val="00C46ED8"/>
    <w:rsid w:val="00C54C4D"/>
    <w:rsid w:val="00C70B43"/>
    <w:rsid w:val="00C72E15"/>
    <w:rsid w:val="00C768CA"/>
    <w:rsid w:val="00C85903"/>
    <w:rsid w:val="00CA71AD"/>
    <w:rsid w:val="00CB655F"/>
    <w:rsid w:val="00CC4977"/>
    <w:rsid w:val="00CD4121"/>
    <w:rsid w:val="00CE3F03"/>
    <w:rsid w:val="00CF11A5"/>
    <w:rsid w:val="00D001BD"/>
    <w:rsid w:val="00D224A6"/>
    <w:rsid w:val="00D2717A"/>
    <w:rsid w:val="00D309CF"/>
    <w:rsid w:val="00D30D21"/>
    <w:rsid w:val="00D325FF"/>
    <w:rsid w:val="00D32798"/>
    <w:rsid w:val="00D578E4"/>
    <w:rsid w:val="00D61E4D"/>
    <w:rsid w:val="00D623DC"/>
    <w:rsid w:val="00D65049"/>
    <w:rsid w:val="00D67C72"/>
    <w:rsid w:val="00D71AB8"/>
    <w:rsid w:val="00D75E3F"/>
    <w:rsid w:val="00D84031"/>
    <w:rsid w:val="00D96E44"/>
    <w:rsid w:val="00DA4BFC"/>
    <w:rsid w:val="00DA5CD5"/>
    <w:rsid w:val="00DC6EA8"/>
    <w:rsid w:val="00DD4AD3"/>
    <w:rsid w:val="00DD5471"/>
    <w:rsid w:val="00DD5C2F"/>
    <w:rsid w:val="00DE7FD1"/>
    <w:rsid w:val="00DF78D3"/>
    <w:rsid w:val="00E03CB5"/>
    <w:rsid w:val="00E05FF0"/>
    <w:rsid w:val="00E13F7A"/>
    <w:rsid w:val="00E358C2"/>
    <w:rsid w:val="00E45685"/>
    <w:rsid w:val="00E75C1C"/>
    <w:rsid w:val="00E9180D"/>
    <w:rsid w:val="00E95ABA"/>
    <w:rsid w:val="00EB2457"/>
    <w:rsid w:val="00EB3967"/>
    <w:rsid w:val="00EB4A64"/>
    <w:rsid w:val="00EB7639"/>
    <w:rsid w:val="00ED5BC0"/>
    <w:rsid w:val="00EE3564"/>
    <w:rsid w:val="00EE5E69"/>
    <w:rsid w:val="00F02B11"/>
    <w:rsid w:val="00F160D9"/>
    <w:rsid w:val="00F1734F"/>
    <w:rsid w:val="00F202ED"/>
    <w:rsid w:val="00F20D5E"/>
    <w:rsid w:val="00F26210"/>
    <w:rsid w:val="00F30E56"/>
    <w:rsid w:val="00F31FED"/>
    <w:rsid w:val="00F520E8"/>
    <w:rsid w:val="00F5773D"/>
    <w:rsid w:val="00F71C42"/>
    <w:rsid w:val="00F811BC"/>
    <w:rsid w:val="00FB41F7"/>
    <w:rsid w:val="00FC5AFC"/>
    <w:rsid w:val="00FD078B"/>
    <w:rsid w:val="00FD4A36"/>
    <w:rsid w:val="00FE2416"/>
    <w:rsid w:val="00FE41E8"/>
    <w:rsid w:val="00FE654D"/>
    <w:rsid w:val="00FE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7DF"/>
  <w15:docId w15:val="{D0CCAB02-79E1-4F01-A41B-80B7FCA0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963"/>
  </w:style>
  <w:style w:type="paragraph" w:styleId="1">
    <w:name w:val="heading 1"/>
    <w:basedOn w:val="a"/>
    <w:next w:val="a"/>
    <w:link w:val="10"/>
    <w:qFormat/>
    <w:rsid w:val="00037C4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B7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3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A3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7C4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1B01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B0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ловарная статья"/>
    <w:basedOn w:val="a"/>
    <w:next w:val="a"/>
    <w:rsid w:val="001B01E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74BB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4BB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4BB0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4B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4BB0"/>
    <w:rPr>
      <w:rFonts w:eastAsiaTheme="minorEastAsia"/>
      <w:b/>
      <w:bCs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235BA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35BA8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35BA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35B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5BA8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5BA8"/>
    <w:rPr>
      <w:vertAlign w:val="superscript"/>
    </w:rPr>
  </w:style>
  <w:style w:type="paragraph" w:customStyle="1" w:styleId="12">
    <w:name w:val="Знак12"/>
    <w:basedOn w:val="a"/>
    <w:rsid w:val="00235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7645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FE654D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C4977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CC4977"/>
    <w:pPr>
      <w:widowControl w:val="0"/>
      <w:autoSpaceDE w:val="0"/>
      <w:autoSpaceDN w:val="0"/>
      <w:adjustRightInd w:val="0"/>
      <w:spacing w:after="0" w:line="273" w:lineRule="exact"/>
      <w:ind w:firstLine="672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4D0227"/>
  </w:style>
  <w:style w:type="character" w:styleId="af5">
    <w:name w:val="Strong"/>
    <w:basedOn w:val="a0"/>
    <w:uiPriority w:val="22"/>
    <w:qFormat/>
    <w:rsid w:val="004D0227"/>
    <w:rPr>
      <w:b/>
      <w:bCs/>
    </w:rPr>
  </w:style>
  <w:style w:type="character" w:customStyle="1" w:styleId="af6">
    <w:name w:val="Цветовое выделение"/>
    <w:rsid w:val="004D0227"/>
    <w:rPr>
      <w:b/>
      <w:bCs/>
      <w:color w:val="000080"/>
      <w:sz w:val="20"/>
      <w:szCs w:val="20"/>
    </w:rPr>
  </w:style>
  <w:style w:type="character" w:customStyle="1" w:styleId="FontStyle39">
    <w:name w:val="Font Style39"/>
    <w:basedOn w:val="a0"/>
    <w:uiPriority w:val="99"/>
    <w:rsid w:val="00D75E3F"/>
    <w:rPr>
      <w:rFonts w:ascii="Times New Roman" w:hAnsi="Times New Roman" w:cs="Times New Roman" w:hint="default"/>
      <w:sz w:val="22"/>
      <w:szCs w:val="22"/>
    </w:rPr>
  </w:style>
  <w:style w:type="paragraph" w:styleId="af7">
    <w:name w:val="No Spacing"/>
    <w:uiPriority w:val="1"/>
    <w:qFormat/>
    <w:rsid w:val="00EB3967"/>
    <w:pPr>
      <w:suppressAutoHyphens/>
      <w:spacing w:after="0" w:line="240" w:lineRule="auto"/>
    </w:pPr>
    <w:rPr>
      <w:rFonts w:ascii="Calibri" w:eastAsia="Arial Unicode MS" w:hAnsi="Calibri" w:cs="font381"/>
      <w:kern w:val="1"/>
      <w:lang w:eastAsia="ar-SA"/>
    </w:rPr>
  </w:style>
  <w:style w:type="paragraph" w:styleId="af8">
    <w:name w:val="Body Text"/>
    <w:basedOn w:val="a"/>
    <w:link w:val="af9"/>
    <w:uiPriority w:val="99"/>
    <w:semiHidden/>
    <w:unhideWhenUsed/>
    <w:rsid w:val="00747F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47F0A"/>
  </w:style>
  <w:style w:type="character" w:customStyle="1" w:styleId="20">
    <w:name w:val="Заголовок 2 Знак"/>
    <w:basedOn w:val="a0"/>
    <w:link w:val="2"/>
    <w:uiPriority w:val="9"/>
    <w:rsid w:val="001B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8C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C0DFB"/>
  </w:style>
  <w:style w:type="paragraph" w:styleId="afc">
    <w:name w:val="footer"/>
    <w:basedOn w:val="a"/>
    <w:link w:val="afd"/>
    <w:uiPriority w:val="99"/>
    <w:unhideWhenUsed/>
    <w:rsid w:val="008C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C0DFB"/>
  </w:style>
  <w:style w:type="paragraph" w:customStyle="1" w:styleId="Iauiue">
    <w:name w:val="Iau?iue"/>
    <w:rsid w:val="002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Îáû÷íûé"/>
    <w:rsid w:val="002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6">
    <w:name w:val="Style16"/>
    <w:basedOn w:val="a"/>
    <w:uiPriority w:val="99"/>
    <w:rsid w:val="009053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905394"/>
    <w:pPr>
      <w:widowControl w:val="0"/>
      <w:autoSpaceDE w:val="0"/>
      <w:autoSpaceDN w:val="0"/>
      <w:adjustRightInd w:val="0"/>
      <w:spacing w:after="0" w:line="173" w:lineRule="exact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905394"/>
    <w:rPr>
      <w:rFonts w:ascii="Arial" w:hAnsi="Arial" w:cs="Arial"/>
      <w:sz w:val="14"/>
      <w:szCs w:val="14"/>
    </w:rPr>
  </w:style>
  <w:style w:type="character" w:customStyle="1" w:styleId="FontStyle24">
    <w:name w:val="Font Style24"/>
    <w:basedOn w:val="a0"/>
    <w:uiPriority w:val="99"/>
    <w:rsid w:val="00905394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7926CD382A6AF5FEB0E8F81BA60B99702B690E49A44D2796FA957C7A7AE313E4EDC1781144C41mCS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334285F6381AAE6E93129EFC87D037EB6C9F8FD005A133CCDE420B9FA8A2DE08CC84314I7r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334285F6381AAE6E93129EFC87D037EB6C9FBF40B5A133CCDE420B9FA8A2DE08CC840127882D3I1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ED6EF7-2C92-44D0-BCA9-4D1AB64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22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uea</dc:creator>
  <cp:lastModifiedBy>Мазур Евгения Юрьевна</cp:lastModifiedBy>
  <cp:revision>51</cp:revision>
  <cp:lastPrinted>2018-02-21T09:13:00Z</cp:lastPrinted>
  <dcterms:created xsi:type="dcterms:W3CDTF">2015-08-07T09:46:00Z</dcterms:created>
  <dcterms:modified xsi:type="dcterms:W3CDTF">2018-04-09T07:40:00Z</dcterms:modified>
</cp:coreProperties>
</file>