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BA9B" w14:textId="77777777"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r w:rsidR="00E167AE" w:rsidRPr="00E167AE">
        <w:rPr>
          <w:sz w:val="28"/>
          <w:szCs w:val="28"/>
        </w:rPr>
        <w:t xml:space="preserve">Грязинского и Елецкого муниципальных районов Липецкой области и не сданных в аренду: </w:t>
      </w:r>
    </w:p>
    <w:p w14:paraId="7ED9C89C" w14:textId="6DFD3CAB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D81B1A" w:rsidRPr="00D81B1A">
        <w:rPr>
          <w:sz w:val="28"/>
          <w:szCs w:val="28"/>
        </w:rPr>
        <w:t>5</w:t>
      </w:r>
      <w:r w:rsidR="00D81B1A">
        <w:rPr>
          <w:sz w:val="28"/>
          <w:szCs w:val="28"/>
        </w:rPr>
        <w:t> </w:t>
      </w:r>
      <w:r w:rsidR="00C30F29">
        <w:rPr>
          <w:sz w:val="28"/>
          <w:szCs w:val="28"/>
        </w:rPr>
        <w:t>5</w:t>
      </w:r>
      <w:r w:rsidR="00D259E4">
        <w:rPr>
          <w:sz w:val="28"/>
          <w:szCs w:val="28"/>
        </w:rPr>
        <w:t>68</w:t>
      </w:r>
      <w:r w:rsidR="00D81B1A">
        <w:rPr>
          <w:sz w:val="28"/>
          <w:szCs w:val="28"/>
        </w:rPr>
        <w:t> </w:t>
      </w:r>
      <w:r w:rsidR="00D81B1A" w:rsidRPr="00D81B1A">
        <w:rPr>
          <w:sz w:val="28"/>
          <w:szCs w:val="28"/>
        </w:rPr>
        <w:t>5</w:t>
      </w:r>
      <w:r w:rsidR="00D259E4">
        <w:rPr>
          <w:sz w:val="28"/>
          <w:szCs w:val="28"/>
        </w:rPr>
        <w:t>23</w:t>
      </w:r>
      <w:r w:rsidR="00056621" w:rsidRPr="00056621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14:paraId="03F21611" w14:textId="68545805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48:07:150 09 01:189 площадью: </w:t>
      </w:r>
      <w:r w:rsidR="00D81B1A" w:rsidRPr="00D81B1A">
        <w:rPr>
          <w:sz w:val="28"/>
          <w:szCs w:val="28"/>
        </w:rPr>
        <w:t>1</w:t>
      </w:r>
      <w:r w:rsidR="00D259E4">
        <w:rPr>
          <w:sz w:val="28"/>
          <w:szCs w:val="28"/>
        </w:rPr>
        <w:t>1</w:t>
      </w:r>
      <w:r w:rsidR="00D81B1A">
        <w:rPr>
          <w:sz w:val="28"/>
          <w:szCs w:val="28"/>
        </w:rPr>
        <w:t> </w:t>
      </w:r>
      <w:r w:rsidR="00282CBD">
        <w:rPr>
          <w:sz w:val="28"/>
          <w:szCs w:val="28"/>
        </w:rPr>
        <w:t>730</w:t>
      </w:r>
      <w:r w:rsidR="00D81B1A">
        <w:rPr>
          <w:sz w:val="28"/>
          <w:szCs w:val="28"/>
        </w:rPr>
        <w:t> </w:t>
      </w:r>
      <w:r w:rsidR="00282CBD">
        <w:rPr>
          <w:sz w:val="28"/>
          <w:szCs w:val="28"/>
        </w:rPr>
        <w:t>367</w:t>
      </w:r>
      <w:r w:rsidRPr="00E8681A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14:paraId="7945345B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14:paraId="6EF69160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На сайт</w:t>
      </w:r>
      <w:r w:rsidR="00C30F29">
        <w:rPr>
          <w:sz w:val="28"/>
          <w:szCs w:val="28"/>
        </w:rPr>
        <w:t>е</w:t>
      </w:r>
      <w:r w:rsidRPr="00F56C6E">
        <w:rPr>
          <w:sz w:val="28"/>
          <w:szCs w:val="28"/>
        </w:rPr>
        <w:t>: </w:t>
      </w:r>
      <w:hyperlink r:id="rId5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14:paraId="0433F5B5" w14:textId="77777777"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14:paraId="5865CE89" w14:textId="77777777"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14:paraId="54B136EF" w14:textId="77777777"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2CBD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26728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0F29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59E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1B1A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0242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957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z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2</cp:revision>
  <cp:lastPrinted>2018-04-02T06:35:00Z</cp:lastPrinted>
  <dcterms:created xsi:type="dcterms:W3CDTF">2021-10-13T08:41:00Z</dcterms:created>
  <dcterms:modified xsi:type="dcterms:W3CDTF">2021-10-13T08:41:00Z</dcterms:modified>
</cp:coreProperties>
</file>